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Skurup kommun</w:t>
      </w:r>
    </w:p>
    <w:p/>
    <w:p>
      <w:r>
        <w:rPr>
          <w:rFonts w:ascii="Arial" w:hAnsi="Arial"/>
          <w:b/>
          <w:sz w:val="24"/>
        </w:rPr>
        <w:t>Motion till Skurup kommunfullmäktige</w:t>
      </w:r>
    </w:p>
    <w:p/>
    <w:p>
      <w:r>
        <w:rPr>
          <w:rFonts w:ascii="Arial" w:hAnsi="Arial"/>
          <w:b/>
          <w:sz w:val="24"/>
        </w:rPr>
        <w:t>Motion om förbättrad studiero och ordning på Östergårdsskolan</w:t>
      </w:r>
    </w:p>
    <w:p/>
    <w:p>
      <w:r>
        <w:rPr>
          <w:rFonts w:ascii="Arial" w:hAnsi="Arial"/>
          <w:sz w:val="24"/>
        </w:rPr>
        <w:t>Inlämnad av: Sverigedemokraterna i Skurup</w:t>
      </w:r>
    </w:p>
    <w:p>
      <w:r>
        <w:rPr>
          <w:rFonts w:ascii="Arial" w:hAnsi="Arial"/>
          <w:sz w:val="24"/>
        </w:rPr>
        <w:t>Datum: 2026-06-06</w:t>
      </w:r>
    </w:p>
    <w:p/>
    <w:p>
      <w:r>
        <w:rPr>
          <w:rFonts w:ascii="Arial" w:hAnsi="Arial"/>
          <w:b/>
          <w:sz w:val="24"/>
        </w:rPr>
        <w:t>Motivering</w:t>
      </w:r>
    </w:p>
    <w:p>
      <w:r>
        <w:rPr>
          <w:rFonts w:ascii="Arial" w:hAnsi="Arial"/>
          <w:sz w:val="24"/>
        </w:rPr>
        <w:t>Östergårdsskolan är en av kommunens grundskolor där elever och personal rapporterar utmaningar med arbetsro. Med meritvärden nära rikssnittet (226 poäng 2025) finns potential att höja resultaten genom bättre studiero. SD betonar vikten av ordning i skolan som grund för kunskapsutveckling. Kommunen kan besluta om lokala åtgärder som mobilförbud, fler vuxna i klassrummen och tydliga ordningsregler.</w:t>
      </w:r>
    </w:p>
    <w:p>
      <w:r>
        <w:rPr>
          <w:rFonts w:ascii="Arial" w:hAnsi="Arial"/>
          <w:sz w:val="24"/>
        </w:rPr>
        <w:t>Skolinspektionens enkät visar nationellt att studieron brister för många elever; i Skurup behöver vi agera lokalt. Ny skola på Västeräng 2026 ger tillfälle att sätta standard, men befintliga skolor som Östergårdsskolan får inte glömmas.</w:t>
      </w:r>
    </w:p>
    <w:p>
      <w:r>
        <w:rPr>
          <w:rFonts w:ascii="Arial" w:hAnsi="Arial"/>
          <w:sz w:val="24"/>
        </w:rPr>
        <w:t>Genom att prioritera studiero stärker vi elevernas förutsättningar och kommunens attraktivitet som skolkommun.</w:t>
      </w:r>
    </w:p>
    <w:p/>
    <w:p>
      <w:r>
        <w:rPr>
          <w:rFonts w:ascii="Arial" w:hAnsi="Arial"/>
          <w:b/>
          <w:sz w:val="24"/>
        </w:rPr>
        <w:t>Förslag till beslut</w:t>
      </w:r>
    </w:p>
    <w:p>
      <w:r>
        <w:rPr>
          <w:rFonts w:ascii="Arial" w:hAnsi="Arial"/>
          <w:sz w:val="24"/>
        </w:rPr>
        <w:t>att kommunfullmäktige uppdrar åt barn- och utbildningsnämnden att införa tydliga ordningsregler och mobilförbud på Östergårdsskolan från höstterminen 2026</w:t>
      </w:r>
    </w:p>
    <w:p>
      <w:r>
        <w:rPr>
          <w:rFonts w:ascii="Arial" w:hAnsi="Arial"/>
          <w:sz w:val="24"/>
        </w:rPr>
        <w:t>att fler resurspersoner och lärarassistenter tillsätts för att stärka studieron</w:t>
      </w:r>
    </w:p>
    <w:p>
      <w:r>
        <w:rPr>
          <w:rFonts w:ascii="Arial" w:hAnsi="Arial"/>
          <w:sz w:val="24"/>
        </w:rPr>
        <w:t>att resultat följs upp årligen i 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Skurup)</w:t>
      </w:r>
    </w:p>
    <w:p>
      <w:r>
        <w:rPr>
          <w:rFonts w:ascii="Arial" w:hAnsi="Arial"/>
          <w:sz w:val="24"/>
        </w:rPr>
        <w:t>Ort: Skurup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Skurup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Skurup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Skurup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