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Staffanstorp kommun</w:t>
      </w:r>
    </w:p>
    <w:p/>
    <w:p>
      <w:r>
        <w:rPr>
          <w:rFonts w:ascii="Arial" w:hAnsi="Arial"/>
          <w:b/>
          <w:sz w:val="24"/>
        </w:rPr>
        <w:t>Motion till Staffanstorp kommunfullmäktige</w:t>
      </w:r>
    </w:p>
    <w:p/>
    <w:p>
      <w:r>
        <w:rPr>
          <w:rFonts w:ascii="Arial" w:hAnsi="Arial"/>
          <w:b/>
          <w:sz w:val="24"/>
        </w:rPr>
        <w:t>Motion om ökad trygghet mot bostadsinbrott i centrala Staffanstorp</w:t>
      </w:r>
    </w:p>
    <w:p/>
    <w:p>
      <w:r>
        <w:rPr>
          <w:rFonts w:ascii="Arial" w:hAnsi="Arial"/>
          <w:sz w:val="24"/>
        </w:rPr>
        <w:t>Inlämnad av: Sverigedemokraterna i Staffanstorp</w:t>
      </w:r>
    </w:p>
    <w:p>
      <w:r>
        <w:rPr>
          <w:rFonts w:ascii="Arial" w:hAnsi="Arial"/>
          <w:sz w:val="24"/>
        </w:rPr>
        <w:t>Datum: 2026-06-06</w:t>
      </w:r>
    </w:p>
    <w:p/>
    <w:p>
      <w:r>
        <w:rPr>
          <w:rFonts w:ascii="Arial" w:hAnsi="Arial"/>
          <w:b/>
          <w:sz w:val="24"/>
        </w:rPr>
        <w:t>Motivering</w:t>
      </w:r>
    </w:p>
    <w:p>
      <w:r>
        <w:rPr>
          <w:rFonts w:ascii="Arial" w:hAnsi="Arial"/>
          <w:sz w:val="24"/>
        </w:rPr>
        <w:t>Staffanstorps kommun har generellt låg brottslighet med 70 anmälda brott per 1 000 invånare, enligt statistik från 2025–2026. Trots detta rapporterades flera bostadsinbrott under hösten 2025, vilket påverkar invånarnas trygghet negativt. Polisen har uppmanat till samverkan med kommunen för att motverka detta. Som del i det borgerliga styret med SD-inflytande är det naturligt att prioritera konkreta trygghetsåtgärder som kommunfullmäktige kan besluta om, såsom belysning, kameror och samverkan med polis.</w:t>
      </w:r>
    </w:p>
    <w:p>
      <w:r>
        <w:rPr>
          <w:rFonts w:ascii="Arial" w:hAnsi="Arial"/>
          <w:sz w:val="24"/>
        </w:rPr>
        <w:t>En trygg kommun är en grundpelare för SD:s politik och direkt kopplad till medborgarnas vardag i områden som centrala Staffanstorp. Med den goda ekonomin 2026 finns utrymme för riktade insatser utan att höja skatten.</w:t>
      </w:r>
    </w:p>
    <w:p>
      <w:r>
        <w:rPr>
          <w:rFonts w:ascii="Arial" w:hAnsi="Arial"/>
          <w:sz w:val="24"/>
        </w:rPr>
        <w:t>Genom att agera lokalt kan vi förebygga problem och visa att SD sätter trygghet först.</w:t>
      </w:r>
    </w:p>
    <w:p/>
    <w:p>
      <w:r>
        <w:rPr>
          <w:rFonts w:ascii="Arial" w:hAnsi="Arial"/>
          <w:b/>
          <w:sz w:val="24"/>
        </w:rPr>
        <w:t>Förslag till beslut</w:t>
      </w:r>
    </w:p>
    <w:p>
      <w:r>
        <w:rPr>
          <w:rFonts w:ascii="Arial" w:hAnsi="Arial"/>
          <w:sz w:val="24"/>
        </w:rPr>
        <w:t>att kommunfullmäktige uppdrar åt kommunstyrelsen att ta fram en handlingsplan mot bostadsinbrott i centrala Staffanstorp med fokus på ökad belysning, kamerabevakning och samverkan med polisen</w:t>
      </w:r>
    </w:p>
    <w:p>
      <w:r>
        <w:rPr>
          <w:rFonts w:ascii="Arial" w:hAnsi="Arial"/>
          <w:sz w:val="24"/>
        </w:rPr>
        <w:t>att planen presenteras senast under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Staffanstorp</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Staffanstorp)</w:t>
      </w:r>
    </w:p>
    <w:p>
      <w:r>
        <w:rPr>
          <w:rFonts w:ascii="Arial" w:hAnsi="Arial"/>
          <w:sz w:val="24"/>
        </w:rPr>
        <w:t>Ort: Staffanstorp</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Staffanstorp</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Staffanstorp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Staffanstorp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