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integration med tydliga krav i Staffanstorp</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Kommunen har historiskt haft diskussioner kring mottagande av flyktingar. För en hållbar integration krävs krav på språk, arbete och svenska värderingar. SD vill införa lokala villkor för bidrag och bostäder för att motivera egenförsörjning och respekt för svenska lagar. Detta ligger helt inom kommunens befogenheter.</w:t>
      </w:r>
    </w:p>
    <w:p/>
    <w:p>
      <w:r>
        <w:rPr>
          <w:rFonts w:ascii="Arial" w:hAnsi="Arial"/>
          <w:b/>
          <w:sz w:val="24"/>
        </w:rPr>
        <w:t>Förslag till beslut</w:t>
      </w:r>
    </w:p>
    <w:p>
      <w:r>
        <w:rPr>
          <w:rFonts w:ascii="Arial" w:hAnsi="Arial"/>
          <w:sz w:val="24"/>
        </w:rPr>
        <w:t>att kommunfullmäktige inför krav på godkända språkkurser och samhällsorientering för nyanlända som söker kommunalt stöd</w:t>
      </w:r>
    </w:p>
    <w:p>
      <w:r>
        <w:rPr>
          <w:rFonts w:ascii="Arial" w:hAnsi="Arial"/>
          <w:sz w:val="24"/>
        </w:rPr>
        <w:t>att bostadsförmedling prioriterar de som har arbete eller aktivt söker jobb</w:t>
      </w:r>
    </w:p>
    <w:p>
      <w:r>
        <w:rPr>
          <w:rFonts w:ascii="Arial" w:hAnsi="Arial"/>
          <w:sz w:val="24"/>
        </w:rPr>
        <w:t>att en årlig integrationsrapport presenteras för fullmäktige med fokus på 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