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ökad trygghet i centrala Svalöv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Svalövs kommun är relativt trygg med 89,7 anmälda brott per 1 000 invånare 2024, under rikssnittet. Trots detta upplever många medborgare otrygghet, vilket framkommit i trygghetsdialoger och polisens lokala rapporter. Kommunen har samverkan med Polismyndigheten 2024–2026 och har genomfört trygghetsdialoger. För att stärka den faktiska och upplevda tryggheten krävs konkreta åtgärder som kamerabevakning och väktare i centrala områden. SD vill prioritera medborgarnas säkerhet och förebygga brott genom synliga insatser.</w:t>
      </w:r>
    </w:p>
    <w:p>
      <w:r>
        <w:rPr>
          <w:rFonts w:ascii="Arial" w:hAnsi="Arial"/>
          <w:sz w:val="24"/>
        </w:rPr>
        <w:t>En trygg kommun är grundläggande för välfärd och tillväxt. I Svalöv, där befolkningen växer mot 15 000 invånare, är det viktigt att agera proaktivt. Majoriteten har redan tagit steg, men mer behövs för att möta medborgarnas oro.</w:t>
      </w:r>
    </w:p>
    <w:p>
      <w:r>
        <w:rPr>
          <w:rFonts w:ascii="Arial" w:hAnsi="Arial"/>
          <w:sz w:val="24"/>
        </w:rPr>
        <w:t>SD i Svalöv vill se en kommun där invånarna känner sig säkra dygnet runt. Detta motionen syftar till att komplettera befintligt arbete med effektiva verktyg som kommunen kan besluta om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fler övervakningskameror i centrala Svalöv och vid utsatta platser</w:t>
      </w:r>
    </w:p>
    <w:p>
      <w:r>
        <w:rPr>
          <w:rFonts w:ascii="Arial" w:hAnsi="Arial"/>
          <w:sz w:val="24"/>
        </w:rPr>
        <w:t>att kommunfullmäktige beslutar om utökad väktar- eller trygghetsvärdverksamhet i samarbete med polis</w:t>
      </w:r>
    </w:p>
    <w:p>
      <w:r>
        <w:rPr>
          <w:rFonts w:ascii="Arial" w:hAnsi="Arial"/>
          <w:sz w:val="24"/>
        </w:rPr>
        <w:t>att en utvärdering av åtgärderna presenteras för kommunfullmäktige inom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