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utökad närvaro av trygghetsvärdar i centrala Vellinge och Skanör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Trygghetsvärdarna gör gott arbete men behöver utökas i centrala områden och Skanör-Falsterbo för att motverka ordningsstörningar och öka den upplevda tryggheten.</w:t>
      </w:r>
    </w:p>
    <w:p>
      <w:r>
        <w:rPr>
          <w:rFonts w:ascii="Arial" w:hAnsi="Arial"/>
          <w:sz w:val="24"/>
        </w:rPr>
        <w:t>Polissamverkan och lokala mätningar visar på behovet av mer närvaro.</w:t>
      </w:r>
    </w:p>
    <w:p>
      <w:r>
        <w:rPr>
          <w:rFonts w:ascii="Arial" w:hAnsi="Arial"/>
          <w:sz w:val="24"/>
        </w:rPr>
        <w:t>SD vill ha en trygg kommun för alla.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utökning av trygghetsvärdar i centrala Vellinge och Skanör</w:t>
      </w:r>
    </w:p>
    <w:p>
      <w:r>
        <w:rPr>
          <w:rFonts w:ascii="Arial" w:hAnsi="Arial"/>
          <w:sz w:val="24"/>
        </w:rPr>
        <w:t>att insatserna samordnas med polisen via trygghetsforum</w:t>
      </w:r>
    </w:p>
    <w:p>
      <w:r>
        <w:rPr>
          <w:rFonts w:ascii="Arial" w:hAnsi="Arial"/>
          <w:sz w:val="24"/>
        </w:rPr>
        <w:t>att effekterna utvärderas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