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Vellinge kommun</w:t>
      </w:r>
    </w:p>
    <w:p/>
    <w:p>
      <w:r>
        <w:rPr>
          <w:rFonts w:ascii="Arial" w:hAnsi="Arial"/>
          <w:b/>
          <w:sz w:val="24"/>
        </w:rPr>
        <w:t>Motion till Vellinge kommunfullmäktige</w:t>
      </w:r>
    </w:p>
    <w:p/>
    <w:p>
      <w:r>
        <w:rPr>
          <w:rFonts w:ascii="Arial" w:hAnsi="Arial"/>
          <w:b/>
          <w:sz w:val="24"/>
        </w:rPr>
        <w:t>Motion om utredning av hamnprojektets kostnader och risker i Vellinge</w:t>
      </w:r>
    </w:p>
    <w:p/>
    <w:p>
      <w:r>
        <w:rPr>
          <w:rFonts w:ascii="Arial" w:hAnsi="Arial"/>
          <w:sz w:val="24"/>
        </w:rPr>
        <w:t>Inlämnad av: Sverigedemokraterna i Vellinge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Omtvistade hamnprojekt har nämnts i budgetgranskningar med risk för dolda kostnader. SD kräver full transparens för skattbetalarna.</w:t>
      </w:r>
    </w:p>
    <w:p>
      <w:r>
        <w:rPr>
          <w:rFonts w:ascii="Arial" w:hAnsi="Arial"/>
          <w:sz w:val="24"/>
        </w:rPr>
        <w:t>Stora projekt måste granskas noga för att undvika onödiga utgifter.</w:t>
      </w:r>
    </w:p>
    <w:p>
      <w:r>
        <w:rPr>
          <w:rFonts w:ascii="Arial" w:hAnsi="Arial"/>
          <w:sz w:val="24"/>
        </w:rPr>
        <w:t>Detta stärker förtroendet för kommunens ekonomi.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genomföra en oberoende utredning av hamnprojektets kostnader och risker</w:t>
      </w:r>
    </w:p>
    <w:p>
      <w:r>
        <w:rPr>
          <w:rFonts w:ascii="Arial" w:hAnsi="Arial"/>
          <w:sz w:val="24"/>
        </w:rPr>
        <w:t>att utredningen presenteras senast Q4 2026</w:t>
      </w:r>
    </w:p>
    <w:p>
      <w:r>
        <w:rPr>
          <w:rFonts w:ascii="Arial" w:hAnsi="Arial"/>
          <w:sz w:val="24"/>
        </w:rPr>
        <w:t>att resultaten ligger till grund för framtida beslut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Vellinge)</w:t>
      </w:r>
    </w:p>
    <w:p>
      <w:r>
        <w:rPr>
          <w:rFonts w:ascii="Arial" w:hAnsi="Arial"/>
          <w:sz w:val="24"/>
        </w:rPr>
        <w:t>Ort: Vellinge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Vellinge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Vellinge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Vellinge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