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Ystad kommun</w:t>
      </w:r>
    </w:p>
    <w:p/>
    <w:p>
      <w:r>
        <w:rPr>
          <w:rFonts w:ascii="Arial" w:hAnsi="Arial"/>
          <w:b/>
          <w:sz w:val="24"/>
        </w:rPr>
        <w:t>Motion till Ystad kommunfullmäktige</w:t>
      </w:r>
    </w:p>
    <w:p/>
    <w:p>
      <w:r>
        <w:rPr>
          <w:rFonts w:ascii="Arial" w:hAnsi="Arial"/>
          <w:b/>
          <w:sz w:val="24"/>
        </w:rPr>
        <w:t>Motion om ökad trygghet i centrala Ystad</w:t>
      </w:r>
    </w:p>
    <w:p/>
    <w:p>
      <w:r>
        <w:rPr>
          <w:rFonts w:ascii="Arial" w:hAnsi="Arial"/>
          <w:sz w:val="24"/>
        </w:rPr>
        <w:t>Inlämnad av: Sverigedemokraterna i Ystad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Trygghetsmätningen 2025 visar god utveckling men brottsligheten ligger på 85 anmälda brott per 1 000 invånare, högre än rikssnittet. Centrala Ystad har återkommande incidenter som kräver konkreta åtgärder. Ny samverkansöverenskommelse 2026-2028 mellan kommun och polis ger möjlighet till förstärkta insatser. SD vill prioritera medborgarnas trygghet genom tekniska lösningar.</w:t>
      </w:r>
    </w:p>
    <w:p>
      <w:r>
        <w:rPr>
          <w:rFonts w:ascii="Arial" w:hAnsi="Arial"/>
          <w:sz w:val="24"/>
        </w:rPr>
        <w:t>Fler övervakningskameror och förbättrad belysning har visat sig effektivt i liknande kommuner. Det stärker polisens arbete och avskräcker brott. Ystad som kuststad med turism behöver särskilt fokus på centrala områden.</w:t>
      </w:r>
    </w:p>
    <w:p>
      <w:r>
        <w:rPr>
          <w:rFonts w:ascii="Arial" w:hAnsi="Arial"/>
          <w:sz w:val="24"/>
        </w:rPr>
        <w:t>Budget 2026 prioriterar trygghet men konkreta beslut saknas. En motion ger tydlig riktning.</w:t>
      </w:r>
    </w:p>
    <w:p>
      <w:r>
        <w:rPr>
          <w:rFonts w:ascii="Arial" w:hAnsi="Arial"/>
          <w:sz w:val="24"/>
        </w:rPr>
        <w:t>Dessa åtgärder är kostnadseffektiva och ligger helt inom kommunens befogenheter.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installera fler övervakningskameror i centrala Ystad under 2026</w:t>
      </w:r>
    </w:p>
    <w:p>
      <w:r>
        <w:rPr>
          <w:rFonts w:ascii="Arial" w:hAnsi="Arial"/>
          <w:sz w:val="24"/>
        </w:rPr>
        <w:t>att belysningen förbättras på prioriterade platser i stadskärnan</w:t>
      </w:r>
    </w:p>
    <w:p>
      <w:r>
        <w:rPr>
          <w:rFonts w:ascii="Arial" w:hAnsi="Arial"/>
          <w:sz w:val="24"/>
        </w:rPr>
        <w:t>att en årlig utvärdering av trygghetsåtgärderna redovisas till kommunfullmäktige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Ystad)</w:t>
      </w:r>
    </w:p>
    <w:p>
      <w:r>
        <w:rPr>
          <w:rFonts w:ascii="Arial" w:hAnsi="Arial"/>
          <w:sz w:val="24"/>
        </w:rPr>
        <w:t>Ort: Ystad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Ystad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Ystad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Ystad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