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Gnesta kommun</w:t>
      </w:r>
    </w:p>
    <w:p/>
    <w:p>
      <w:r>
        <w:rPr>
          <w:rFonts w:ascii="Arial" w:hAnsi="Arial"/>
          <w:b/>
          <w:sz w:val="24"/>
        </w:rPr>
        <w:t>Motion till Gnesta kommunfullmäktige</w:t>
      </w:r>
    </w:p>
    <w:p/>
    <w:p>
      <w:r>
        <w:rPr>
          <w:rFonts w:ascii="Arial" w:hAnsi="Arial"/>
          <w:b/>
          <w:sz w:val="24"/>
        </w:rPr>
        <w:t>Motion om åtgärder mot skolfrånvaro i Gnesta kommun</w:t>
      </w:r>
    </w:p>
    <w:p/>
    <w:p>
      <w:r>
        <w:rPr>
          <w:rFonts w:ascii="Arial" w:hAnsi="Arial"/>
          <w:sz w:val="24"/>
        </w:rPr>
        <w:t>Inlämnad av: Sverigedemokraterna i Gnesta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Skolfrånvaro är ett växande problem i Gnesta enligt kommunens plan 2025. Det hotar elevernas framtid och kommunens resultat. Konkreta insatser behövs.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en kommunal handlingsplan mot frånvaro antas senast 2026</w:t>
      </w:r>
    </w:p>
    <w:p>
      <w:r>
        <w:rPr>
          <w:rFonts w:ascii="Arial" w:hAnsi="Arial"/>
          <w:sz w:val="24"/>
        </w:rPr>
        <w:t>att tidig uppföljning och stöd till familjer stärks</w:t>
      </w:r>
    </w:p>
    <w:p>
      <w:r>
        <w:rPr>
          <w:rFonts w:ascii="Arial" w:hAnsi="Arial"/>
          <w:sz w:val="24"/>
        </w:rPr>
        <w:t>att resultat följs upp i nämnden varje termin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Gnesta)</w:t>
      </w:r>
    </w:p>
    <w:p>
      <w:r>
        <w:rPr>
          <w:rFonts w:ascii="Arial" w:hAnsi="Arial"/>
          <w:sz w:val="24"/>
        </w:rPr>
        <w:t>Ort: Gnesta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Gnesta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Gnesta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Gnesta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