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Katrineholm kommun</w:t>
      </w:r>
    </w:p>
    <w:p/>
    <w:p>
      <w:r>
        <w:rPr>
          <w:rFonts w:ascii="Arial" w:hAnsi="Arial"/>
          <w:b/>
          <w:sz w:val="24"/>
        </w:rPr>
        <w:t>Motion till Katrineholm kommunfullmäktige</w:t>
      </w:r>
    </w:p>
    <w:p/>
    <w:p>
      <w:r>
        <w:rPr>
          <w:rFonts w:ascii="Arial" w:hAnsi="Arial"/>
          <w:b/>
          <w:sz w:val="24"/>
        </w:rPr>
        <w:t>Motion om ordning och reda i samtliga grundskolor i Katrineholm</w:t>
      </w:r>
    </w:p>
    <w:p/>
    <w:p>
      <w:r>
        <w:rPr>
          <w:rFonts w:ascii="Arial" w:hAnsi="Arial"/>
          <w:sz w:val="24"/>
        </w:rPr>
        <w:t>Inlämnad av: Sverigedemokraterna i Katrineholm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Skolresultaten i Katrineholm behöver förbättras genom konsekvent arbete med ordning, studiero och trygghet i alla skolor. Sverigedemokraterna vill se en kommunövergripande policy som prioriterar kunskap och disciplin. Detta är en fråga som kommunfullmäktige kan styra över via nämnderna.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gemensam policy för ordning och studiero i alla grundskolor</w:t>
      </w:r>
    </w:p>
    <w:p>
      <w:r>
        <w:rPr>
          <w:rFonts w:ascii="Arial" w:hAnsi="Arial"/>
          <w:sz w:val="24"/>
        </w:rPr>
        <w:t>att mobilförbud och tydliga uppföljningsrutiner införs från läsåret 2026/2027</w:t>
      </w:r>
    </w:p>
    <w:p>
      <w:r>
        <w:rPr>
          <w:rFonts w:ascii="Arial" w:hAnsi="Arial"/>
          <w:sz w:val="24"/>
        </w:rPr>
        <w:t>att lärarnas befogenheter stärks genom fortbildning och stöd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Katrineholm)</w:t>
      </w:r>
    </w:p>
    <w:p>
      <w:r>
        <w:rPr>
          <w:rFonts w:ascii="Arial" w:hAnsi="Arial"/>
          <w:sz w:val="24"/>
        </w:rPr>
        <w:t>Ort: Katrineholm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Katrineholm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Katrineholm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Katrineholm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