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Nyköping kommun</w:t>
      </w:r>
    </w:p>
    <w:p/>
    <w:p>
      <w:r>
        <w:rPr>
          <w:rFonts w:ascii="Arial" w:hAnsi="Arial"/>
          <w:b/>
          <w:sz w:val="24"/>
        </w:rPr>
        <w:t>Motion till Nyköping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bostadskö och välfärd</w:t>
      </w:r>
    </w:p>
    <w:p/>
    <w:p>
      <w:r>
        <w:rPr>
          <w:rFonts w:ascii="Arial" w:hAnsi="Arial"/>
          <w:sz w:val="24"/>
        </w:rPr>
        <w:t>Inlämnad av: Sverigedemokraterna i Nyköping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ska i första hand gynna de som bidragit till den – svenska medborgare och skattebetalare. I Nyköping behöver kommunala bostäder och insatser prioriteras rättvist. Sverigedemokraterna vill införa tydliga regler som sätter medborgarna först, vilket är en kommunal policyfråga.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svenska medborgare med långvarig anknytning i kommunal bostadskö från 2027.</w:t>
      </w:r>
    </w:p>
    <w:p>
      <w:r>
        <w:rPr>
          <w:rFonts w:ascii="Arial" w:hAnsi="Arial"/>
          <w:sz w:val="24"/>
        </w:rPr>
        <w:t>att liknande principer införs för andra välfärdsinsatser.</w:t>
      </w:r>
    </w:p>
    <w:p>
      <w:r>
        <w:rPr>
          <w:rFonts w:ascii="Arial" w:hAnsi="Arial"/>
          <w:sz w:val="24"/>
        </w:rPr>
        <w:t>att en översyn av nuvarande kösystem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Nyköping)</w:t>
      </w:r>
    </w:p>
    <w:p>
      <w:r>
        <w:rPr>
          <w:rFonts w:ascii="Arial" w:hAnsi="Arial"/>
          <w:sz w:val="24"/>
        </w:rPr>
        <w:t>Ort: Nyköping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