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Nyköping kommun</w:t>
      </w:r>
    </w:p>
    <w:p/>
    <w:p>
      <w:r>
        <w:rPr>
          <w:rFonts w:ascii="Arial" w:hAnsi="Arial"/>
          <w:b/>
          <w:sz w:val="24"/>
        </w:rPr>
        <w:t>Motion till Nyköping kommunfullmäktige</w:t>
      </w:r>
    </w:p>
    <w:p/>
    <w:p>
      <w:r>
        <w:rPr>
          <w:rFonts w:ascii="Arial" w:hAnsi="Arial"/>
          <w:b/>
          <w:sz w:val="24"/>
        </w:rPr>
        <w:t>Motion om stärkt medborgarinflytande via e-förslag och budgetuppföljning</w:t>
      </w:r>
    </w:p>
    <w:p/>
    <w:p>
      <w:r>
        <w:rPr>
          <w:rFonts w:ascii="Arial" w:hAnsi="Arial"/>
          <w:sz w:val="24"/>
        </w:rPr>
        <w:t>Inlämnad av: Sverigedemokraterna i Nyköping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Från april 2026 lanserar Nyköping e-tjänst för medborgarförslag. Sverigedemokraterna vill maximera detta för att sätta medborgarna i centrum och öka transparens kring budgetresultat. Det stärker demokratin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regelbunden redovisning och prioritering av e-förslag i fullmäktige från 2026.</w:t>
      </w:r>
    </w:p>
    <w:p>
      <w:r>
        <w:rPr>
          <w:rFonts w:ascii="Arial" w:hAnsi="Arial"/>
          <w:sz w:val="24"/>
        </w:rPr>
        <w:t>att årliga medborgarenkäter om budgetprioriteringar införs.</w:t>
      </w:r>
    </w:p>
    <w:p>
      <w:r>
        <w:rPr>
          <w:rFonts w:ascii="Arial" w:hAnsi="Arial"/>
          <w:sz w:val="24"/>
        </w:rPr>
        <w:t>att uppföljning av budgetresultat kommuniceras tydligt till invånarna.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Nyköping)</w:t>
      </w:r>
    </w:p>
    <w:p>
      <w:r>
        <w:rPr>
          <w:rFonts w:ascii="Arial" w:hAnsi="Arial"/>
          <w:sz w:val="24"/>
        </w:rPr>
        <w:t>Ort: Nyköping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