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Oxelösund kommun</w:t>
      </w:r>
    </w:p>
    <w:p/>
    <w:p>
      <w:r>
        <w:rPr>
          <w:rFonts w:ascii="Arial" w:hAnsi="Arial"/>
          <w:b/>
          <w:sz w:val="24"/>
        </w:rPr>
        <w:t>Motion till Oxelösund kommunfullmäktige</w:t>
      </w:r>
    </w:p>
    <w:p/>
    <w:p>
      <w:r>
        <w:rPr>
          <w:rFonts w:ascii="Arial" w:hAnsi="Arial"/>
          <w:b/>
          <w:sz w:val="24"/>
        </w:rPr>
        <w:t>Motion om ökad ordning och studiero på Oxelöskolan</w:t>
      </w:r>
    </w:p>
    <w:p/>
    <w:p>
      <w:r>
        <w:rPr>
          <w:rFonts w:ascii="Arial" w:hAnsi="Arial"/>
          <w:sz w:val="24"/>
        </w:rPr>
        <w:t>Inlämnad av: Sverigedemokraterna i Oxelösund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Oxelöskolan är sedan höstterminen 2025 kommunens enda högstadieskola efter en omdiskuterad omorganisation som mött protester från elever och föräldrar. Skolresultaten i Oxelösund ligger under rikssnittet med meritvärden runt 202-208 poäng jämfört med nationella 218-228. Bristande studiero och ordning påverkar elevernas kunskapsutveckling negativt. Som styrande parti med SD i majoriteten har vi ett ansvar att prioritera en trygg och kunskapsinriktad skolmiljö. Konkreta åtgärder som mobilförbud, ökade vuxennärvaro och tydliga konsekvenser för störande beteende är nödvändiga för att vända trenden.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ordning och studiero på Oxelöskolan med fokus på mobilförbud, fler vuxna i korridorerna och tydliga disciplinära åtgärder</w:t>
      </w:r>
    </w:p>
    <w:p>
      <w:r>
        <w:rPr>
          <w:rFonts w:ascii="Arial" w:hAnsi="Arial"/>
          <w:sz w:val="24"/>
        </w:rPr>
        <w:t>att utbildningsnämnden årligen redovisar resultat och uppföljning av studieron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Oxelösund)</w:t>
      </w:r>
    </w:p>
    <w:p>
      <w:r>
        <w:rPr>
          <w:rFonts w:ascii="Arial" w:hAnsi="Arial"/>
          <w:sz w:val="24"/>
        </w:rPr>
        <w:t>Ort: Oxelösund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Oxelösund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Oxelösund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Oxelösund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