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Strängnäs kommun</w:t>
      </w:r>
    </w:p>
    <w:p/>
    <w:p>
      <w:r>
        <w:rPr>
          <w:rFonts w:ascii="Arial" w:hAnsi="Arial"/>
          <w:b/>
          <w:sz w:val="24"/>
        </w:rPr>
        <w:t>Motion till Strängnäs kommunfullmäktige</w:t>
      </w:r>
    </w:p>
    <w:p/>
    <w:p>
      <w:r>
        <w:rPr>
          <w:rFonts w:ascii="Arial" w:hAnsi="Arial"/>
          <w:b/>
          <w:sz w:val="24"/>
        </w:rPr>
        <w:t>Motion om förbättrad studiero på Paulinska skolan</w:t>
      </w:r>
    </w:p>
    <w:p/>
    <w:p>
      <w:r>
        <w:rPr>
          <w:rFonts w:ascii="Arial" w:hAnsi="Arial"/>
          <w:sz w:val="24"/>
        </w:rPr>
        <w:t>Inlämnad av: Sverigedemokraterna i Strängnäs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Paulinska skolan i Strängnäs, med cirka 560 elever i årskurserna 4–9, har arbetat med trygghet och studiero men mobiler och ordningsproblem kvarstår enligt rektors uttalanden 2026. Nationellt mobilförbud träder i kraft juli 2026, men lokala åtgärder behövs tidigare för att höja kunskapsresultaten. Skolresultaten visar variation och studiero är avgörande för alla elevers utveckling. SD vill ha ordning och reda i skolan som grund för framgång.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strikt mobilförbud på Paulinska skolan från höstterminen 2026</w:t>
      </w:r>
    </w:p>
    <w:p>
      <w:r>
        <w:rPr>
          <w:rFonts w:ascii="Arial" w:hAnsi="Arial"/>
          <w:sz w:val="24"/>
        </w:rPr>
        <w:t>att kommunfullmäktige beslutar att förstärka ordningsregler och lärarstöd för studiero</w:t>
      </w:r>
    </w:p>
    <w:p>
      <w:r>
        <w:rPr>
          <w:rFonts w:ascii="Arial" w:hAnsi="Arial"/>
          <w:sz w:val="24"/>
        </w:rPr>
        <w:t>att kommunfullmäktige beslutar att följa upp med elevenkäter och resultatredovisning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Strängnäs)</w:t>
      </w:r>
    </w:p>
    <w:p>
      <w:r>
        <w:rPr>
          <w:rFonts w:ascii="Arial" w:hAnsi="Arial"/>
          <w:sz w:val="24"/>
        </w:rPr>
        <w:t>Ort: Strängnäs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Strängnäs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Strängnäs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Strängnäs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