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Trosa kommun</w:t>
      </w:r>
    </w:p>
    <w:p/>
    <w:p>
      <w:r>
        <w:rPr>
          <w:rFonts w:ascii="Arial" w:hAnsi="Arial"/>
          <w:b/>
          <w:sz w:val="24"/>
        </w:rPr>
        <w:t>Motion till Trosa kommunfullmäktige</w:t>
      </w:r>
    </w:p>
    <w:p/>
    <w:p>
      <w:r>
        <w:rPr>
          <w:rFonts w:ascii="Arial" w:hAnsi="Arial"/>
          <w:b/>
          <w:sz w:val="24"/>
        </w:rPr>
        <w:t>Motion om ökad transparens i budgethantering 2026</w:t>
      </w:r>
    </w:p>
    <w:p/>
    <w:p>
      <w:r>
        <w:rPr>
          <w:rFonts w:ascii="Arial" w:hAnsi="Arial"/>
          <w:sz w:val="24"/>
        </w:rPr>
        <w:t>Inlämnad av: Sverigedemokraterna i Trosa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Trosa kommun redovisar starka ekonomiska resultat 2025 med överskott som går till 2026. SD vill ha full transparens kring hur överskottet används för att säkerställa att medborgarnas pengar prioriteras rätt.</w:t>
      </w:r>
    </w:p>
    <w:p>
      <w:r>
        <w:rPr>
          <w:rFonts w:ascii="Arial" w:hAnsi="Arial"/>
          <w:sz w:val="24"/>
        </w:rPr>
        <w:t>Öppen redovisning stärker demokratin och förtroendet. Detta är en direkt kommunal fråga.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 offentlig redovisning av budgetutfallet 2026.</w:t>
      </w:r>
    </w:p>
    <w:p>
      <w:r>
        <w:rPr>
          <w:rFonts w:ascii="Arial" w:hAnsi="Arial"/>
          <w:sz w:val="24"/>
        </w:rPr>
        <w:t>att medborgardialog om prioriteringar hålls under hösten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Trosa)</w:t>
      </w:r>
    </w:p>
    <w:p>
      <w:r>
        <w:rPr>
          <w:rFonts w:ascii="Arial" w:hAnsi="Arial"/>
          <w:sz w:val="24"/>
        </w:rPr>
        <w:t>Ort: Trosa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Trosa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Trosa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Trosa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