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Trosa kommun</w:t>
      </w:r>
    </w:p>
    <w:p/>
    <w:p>
      <w:r>
        <w:rPr>
          <w:rFonts w:ascii="Arial" w:hAnsi="Arial"/>
          <w:b/>
          <w:sz w:val="24"/>
        </w:rPr>
        <w:t>Motion till Trosa kommunfullmäktige</w:t>
      </w:r>
    </w:p>
    <w:p/>
    <w:p>
      <w:r>
        <w:rPr>
          <w:rFonts w:ascii="Arial" w:hAnsi="Arial"/>
          <w:b/>
          <w:sz w:val="24"/>
        </w:rPr>
        <w:t>Motion om ökad polisiär närvaro i Vagnhärad</w:t>
      </w:r>
    </w:p>
    <w:p/>
    <w:p>
      <w:r>
        <w:rPr>
          <w:rFonts w:ascii="Arial" w:hAnsi="Arial"/>
          <w:sz w:val="24"/>
        </w:rPr>
        <w:t>Inlämnad av: Sverigedemokraterna i Trosa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tillväxt i Vagnhärad ökar behovet av trygghet. SD har drivit 24/7-polisiär närvaro och samverkan via BRÅ. Lokala medborgarlöften behöver stärkas.</w:t>
      </w:r>
    </w:p>
    <w:p>
      <w:r>
        <w:rPr>
          <w:rFonts w:ascii="Arial" w:hAnsi="Arial"/>
          <w:sz w:val="24"/>
        </w:rPr>
        <w:t>Kommunen kan besluta om ökade resurser till samverkan med polis.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utöka samverkan med polis för bemannad närvaro i Vagnhärad.</w:t>
      </w:r>
    </w:p>
    <w:p>
      <w:r>
        <w:rPr>
          <w:rFonts w:ascii="Arial" w:hAnsi="Arial"/>
          <w:sz w:val="24"/>
        </w:rPr>
        <w:t>att kameror övervägs på offentliga platser.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Trosa)</w:t>
      </w:r>
    </w:p>
    <w:p>
      <w:r>
        <w:rPr>
          <w:rFonts w:ascii="Arial" w:hAnsi="Arial"/>
          <w:sz w:val="24"/>
        </w:rPr>
        <w:t>Ort: Trosa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Trosa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Trosa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Trosa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