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Trosa kommun</w:t>
      </w:r>
    </w:p>
    <w:p/>
    <w:p>
      <w:r>
        <w:rPr>
          <w:rFonts w:ascii="Arial" w:hAnsi="Arial"/>
          <w:b/>
          <w:sz w:val="24"/>
        </w:rPr>
        <w:t>Motion till Trosa kommunfullmäktige</w:t>
      </w:r>
    </w:p>
    <w:p/>
    <w:p>
      <w:r>
        <w:rPr>
          <w:rFonts w:ascii="Arial" w:hAnsi="Arial"/>
          <w:b/>
          <w:sz w:val="24"/>
        </w:rPr>
        <w:t>Motion om ökad transparens kring integrationsinsatser</w:t>
      </w:r>
    </w:p>
    <w:p/>
    <w:p>
      <w:r>
        <w:rPr>
          <w:rFonts w:ascii="Arial" w:hAnsi="Arial"/>
          <w:sz w:val="24"/>
        </w:rPr>
        <w:t>Inlämnad av: Sverigedemokraterna i Trosa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att veta hur integrationspengar används. Öppen redovisning krävs.</w:t>
      </w:r>
    </w:p>
    <w:p>
      <w:r>
        <w:rPr>
          <w:rFonts w:ascii="Arial" w:hAnsi="Arial"/>
          <w:sz w:val="24"/>
        </w:rPr>
        <w:t>Kommunen kan besluta om detta.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årlig offentlig rapport om integrationsinsatser.</w:t>
      </w:r>
    </w:p>
    <w:p>
      <w:r>
        <w:rPr>
          <w:rFonts w:ascii="Arial" w:hAnsi="Arial"/>
          <w:sz w:val="24"/>
        </w:rPr>
        <w:t>att kostnader redovisas tydligt.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Trosa)</w:t>
      </w:r>
    </w:p>
    <w:p>
      <w:r>
        <w:rPr>
          <w:rFonts w:ascii="Arial" w:hAnsi="Arial"/>
          <w:sz w:val="24"/>
        </w:rPr>
        <w:t>Ort: Trosa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