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bättre studiero på Kvarnhagsskolan och Fittjaskolan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Botkyrka har förbättrats men specifika skolor som Kvarnhagsskolan och Fittjaskolan i miljonprogramsområden har fortsatt utmaningar med studiero enligt Skolinspektionens enkäter 2025. SD vill införa mobilförbud, fler vuxna i klassrummen och regelbundna inspektioner. Detta stödjer kommunens mål om ordning och reda samt ger eleverna bättre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mobilförbud och ökade vuxenresurser på Kvarnhagsskolan och Fittjaskolan</w:t>
      </w:r>
    </w:p>
    <w:p>
      <w:r>
        <w:rPr>
          <w:rFonts w:ascii="Arial" w:hAnsi="Arial"/>
          <w:sz w:val="24"/>
        </w:rPr>
        <w:t>att regelbundna trygghets- och studieroinspektioner genomförs</w:t>
      </w:r>
    </w:p>
    <w:p>
      <w:r>
        <w:rPr>
          <w:rFonts w:ascii="Arial" w:hAnsi="Arial"/>
          <w:sz w:val="24"/>
        </w:rPr>
        <w:t>att resultaten redovisas i utbildningsnämnden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