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Botkyrka kommun</w:t>
      </w:r>
    </w:p>
    <w:p/>
    <w:p>
      <w:r>
        <w:rPr>
          <w:rFonts w:ascii="Arial" w:hAnsi="Arial"/>
          <w:b/>
          <w:sz w:val="24"/>
        </w:rPr>
        <w:t>Motion till Botkyrka kommunfullmäktige</w:t>
      </w:r>
    </w:p>
    <w:p/>
    <w:p>
      <w:r>
        <w:rPr>
          <w:rFonts w:ascii="Arial" w:hAnsi="Arial"/>
          <w:b/>
          <w:sz w:val="24"/>
        </w:rPr>
        <w:t>Motion om effektivare bekämpning av avfallsbrott</w:t>
      </w:r>
    </w:p>
    <w:p/>
    <w:p>
      <w:r>
        <w:rPr>
          <w:rFonts w:ascii="Arial" w:hAnsi="Arial"/>
          <w:sz w:val="24"/>
        </w:rPr>
        <w:t>Inlämnad av: Sverigedemokraterna i Botkyrka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Botkyrka leder samverkan mot avfallsbrott i Södertörn 2026 men kriminella nätverk fortsätter utnyttja området. SD vill skärpa tillsyn, öka sanktioner och prioritera medborgarnas miljö och ekonomi. Detta skyddar skattebetalarna från kostnader och stärker kommunens roll.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förstärkta resurser för tillsyn mot avfallsbrott</w:t>
      </w:r>
    </w:p>
    <w:p>
      <w:r>
        <w:rPr>
          <w:rFonts w:ascii="Arial" w:hAnsi="Arial"/>
          <w:sz w:val="24"/>
        </w:rPr>
        <w:t>att samverkan med polis och länsstyrelse utökas med tydliga mål</w:t>
      </w:r>
    </w:p>
    <w:p>
      <w:r>
        <w:rPr>
          <w:rFonts w:ascii="Arial" w:hAnsi="Arial"/>
          <w:sz w:val="24"/>
        </w:rPr>
        <w:t>att årlig redovisning av insatser och resultat lämnas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Botkyrka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Botkyrka)</w:t>
      </w:r>
    </w:p>
    <w:p>
      <w:r>
        <w:rPr>
          <w:rFonts w:ascii="Arial" w:hAnsi="Arial"/>
          <w:sz w:val="24"/>
        </w:rPr>
        <w:t>Ort: Botkyrka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Botkyrka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Botkyrka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Botkyrka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