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Botkyrka kommun</w:t>
      </w:r>
    </w:p>
    <w:p/>
    <w:p>
      <w:r>
        <w:rPr>
          <w:rFonts w:ascii="Arial" w:hAnsi="Arial"/>
          <w:b/>
          <w:sz w:val="24"/>
        </w:rPr>
        <w:t>Motion till Botkyrka kommunfullmäktige</w:t>
      </w:r>
    </w:p>
    <w:p/>
    <w:p>
      <w:r>
        <w:rPr>
          <w:rFonts w:ascii="Arial" w:hAnsi="Arial"/>
          <w:b/>
          <w:sz w:val="24"/>
        </w:rPr>
        <w:t>Motion om striktare språkkrav i äldreomsorgen</w:t>
      </w:r>
    </w:p>
    <w:p/>
    <w:p>
      <w:r>
        <w:rPr>
          <w:rFonts w:ascii="Arial" w:hAnsi="Arial"/>
          <w:sz w:val="24"/>
        </w:rPr>
        <w:t>Inlämnad av: Sverigedemokraterna i Botkyrka</w:t>
      </w:r>
    </w:p>
    <w:p>
      <w:r>
        <w:rPr>
          <w:rFonts w:ascii="Arial" w:hAnsi="Arial"/>
          <w:sz w:val="24"/>
        </w:rPr>
        <w:t>Datum: 2026-06-05</w:t>
      </w:r>
    </w:p>
    <w:p/>
    <w:p>
      <w:r>
        <w:rPr>
          <w:rFonts w:ascii="Arial" w:hAnsi="Arial"/>
          <w:b/>
          <w:sz w:val="24"/>
        </w:rPr>
        <w:t>Motivering</w:t>
      </w:r>
    </w:p>
    <w:p>
      <w:r>
        <w:rPr>
          <w:rFonts w:ascii="Arial" w:hAnsi="Arial"/>
          <w:sz w:val="24"/>
        </w:rPr>
        <w:t>Botkyrka har kritiserat de nya B2-kraven men som mångfaldskommun är det avgörande med god svenska för säker vård. SD vill införa krav och stödinsatser för att säkerställa kvalitet för äldre. Detta prioriterar medborgarna och följer SD:s linje om integration med krav.</w:t>
      </w:r>
    </w:p>
    <w:p/>
    <w:p>
      <w:r>
        <w:rPr>
          <w:rFonts w:ascii="Arial" w:hAnsi="Arial"/>
          <w:b/>
          <w:sz w:val="24"/>
        </w:rPr>
        <w:t>Förslag till beslut</w:t>
      </w:r>
    </w:p>
    <w:p>
      <w:r>
        <w:rPr>
          <w:rFonts w:ascii="Arial" w:hAnsi="Arial"/>
          <w:sz w:val="24"/>
        </w:rPr>
        <w:t>att kommunfullmäktige beslutar om striktare tillämpning av språkkrav B2 i äldreomsorgen från 2026</w:t>
      </w:r>
    </w:p>
    <w:p>
      <w:r>
        <w:rPr>
          <w:rFonts w:ascii="Arial" w:hAnsi="Arial"/>
          <w:sz w:val="24"/>
        </w:rPr>
        <w:t>att utbildningsinsatser och tester införs för personal</w:t>
      </w:r>
    </w:p>
    <w:p>
      <w:r>
        <w:rPr>
          <w:rFonts w:ascii="Arial" w:hAnsi="Arial"/>
          <w:sz w:val="24"/>
        </w:rPr>
        <w:t>att uppföljning sker via vård- och omsorgsnämnden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2026-06-05</w:t>
      </w:r>
    </w:p>
    <w:p>
      <w:r>
        <w:rPr>
          <w:rFonts w:ascii="Arial" w:hAnsi="Arial"/>
          <w:sz w:val="24"/>
        </w:rPr>
        <w:t>Ort: Botkyrka</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2026-06-05</w:t>
      </w:r>
    </w:p>
    <w:p>
      <w:r>
        <w:rPr>
          <w:rFonts w:ascii="Arial" w:hAnsi="Arial"/>
          <w:sz w:val="24"/>
        </w:rPr>
        <w:t>Motionärer: X _______________________________ (Namn, Sverigedemokraterna i Botkyrka)</w:t>
      </w:r>
    </w:p>
    <w:p>
      <w:r>
        <w:rPr>
          <w:rFonts w:ascii="Arial" w:hAnsi="Arial"/>
          <w:sz w:val="24"/>
        </w:rPr>
        <w:t>Ort: Botkyrka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2026-06-05</w:t>
      </w:r>
    </w:p>
    <w:p>
      <w:r>
        <w:rPr>
          <w:rFonts w:ascii="Arial" w:hAnsi="Arial"/>
          <w:sz w:val="24"/>
        </w:rPr>
        <w:t>Ort: Botkyrka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Botkyrka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Botkyrka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