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förbättrad ordning och studiero i Danderyds grundskolor</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Trots goda meritvärden i Danderyds skolor finns utrymme för skärpta insatser kring ordning och studiero. Skollagen kräver en trygg miljö, och SD vill se tydligare regler, konsekvent tillämpning och stöd till lärarna. Lokala skolor som Danderyds Gymnasium visar framgångar, men grundskolan behöver liknande fokus. En lugn skolmiljö gynnar alla elever och förebygger senare problem. Kommunen kan besluta om riktlinjer och resurser.</w:t>
      </w:r>
    </w:p>
    <w:p/>
    <w:p>
      <w:r>
        <w:rPr>
          <w:rFonts w:ascii="Arial" w:hAnsi="Arial"/>
          <w:b/>
          <w:sz w:val="24"/>
        </w:rPr>
        <w:t>Förslag till beslut</w:t>
      </w:r>
    </w:p>
    <w:p>
      <w:r>
        <w:rPr>
          <w:rFonts w:ascii="Arial" w:hAnsi="Arial"/>
          <w:sz w:val="24"/>
        </w:rPr>
        <w:t>att kommunfullmäktige uppdrar åt utbildningsnämnden att ta fram kommunövergripande riktlinjer för ordning och studiero i grundskolan</w:t>
      </w:r>
    </w:p>
    <w:p>
      <w:r>
        <w:rPr>
          <w:rFonts w:ascii="Arial" w:hAnsi="Arial"/>
          <w:sz w:val="24"/>
        </w:rPr>
        <w:t>att riktlinjerna ska inkludera mobilförbud och konsekvent hantering av störningar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