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Danderyd kommun</w:t>
      </w:r>
    </w:p>
    <w:p/>
    <w:p>
      <w:r>
        <w:rPr>
          <w:rFonts w:ascii="Arial" w:hAnsi="Arial"/>
          <w:b/>
          <w:sz w:val="24"/>
        </w:rPr>
        <w:t>Motion till Danderyd kommunfullmäktige</w:t>
      </w:r>
    </w:p>
    <w:p/>
    <w:p>
      <w:r>
        <w:rPr>
          <w:rFonts w:ascii="Arial" w:hAnsi="Arial"/>
          <w:b/>
          <w:sz w:val="24"/>
        </w:rPr>
        <w:t>Motion om prioritering av Danderyds invånare i bostads- och serviceplanering</w:t>
      </w:r>
    </w:p>
    <w:p/>
    <w:p>
      <w:r>
        <w:rPr>
          <w:rFonts w:ascii="Arial" w:hAnsi="Arial"/>
          <w:sz w:val="24"/>
        </w:rPr>
        <w:t>Inlämnad av: Sverigedemokraterna i Danderyd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ska i första hand tillgodose behoven hos befintliga invånare vid planering av bostäder och service. SD driver principen om medborgare först. I Danderyd, med god ekonomi, ska lokala behov styra framför externa påtryckningar. Detta stärker kommunens attraktivitet för de som redan bor här.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kommunens bostads- och detaljplaneärenden ska prioritera Danderyds invånare och lokala behov</w:t>
      </w:r>
    </w:p>
    <w:p>
      <w:r>
        <w:rPr>
          <w:rFonts w:ascii="Arial" w:hAnsi="Arial"/>
          <w:sz w:val="24"/>
        </w:rPr>
        <w:t>att en policy för detta tas fram senast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Danderyd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Danderyd)</w:t>
      </w:r>
    </w:p>
    <w:p>
      <w:r>
        <w:rPr>
          <w:rFonts w:ascii="Arial" w:hAnsi="Arial"/>
          <w:sz w:val="24"/>
        </w:rPr>
        <w:t>Ort: Danderyd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Danderyd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Danderyd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Danderyd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