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Danderyd kommun</w:t>
      </w:r>
    </w:p>
    <w:p/>
    <w:p>
      <w:r>
        <w:rPr>
          <w:rFonts w:ascii="Arial" w:hAnsi="Arial"/>
          <w:b/>
          <w:sz w:val="24"/>
        </w:rPr>
        <w:t>Motion till Danderyd kommunfullmäktige</w:t>
      </w:r>
    </w:p>
    <w:p/>
    <w:p>
      <w:r>
        <w:rPr>
          <w:rFonts w:ascii="Arial" w:hAnsi="Arial"/>
          <w:b/>
          <w:sz w:val="24"/>
        </w:rPr>
        <w:t>Motion om förebyggande insatser mot ungdomsbrottslighet</w:t>
      </w:r>
    </w:p>
    <w:p/>
    <w:p>
      <w:r>
        <w:rPr>
          <w:rFonts w:ascii="Arial" w:hAnsi="Arial"/>
          <w:sz w:val="24"/>
        </w:rPr>
        <w:t>Inlämnad av: Sverigedemokraterna i Danderyd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i Danderyd behövs tidiga insatser mot ungdomsbrottslighet för att förebygga problem. Samverkan mellan skola, socialtjänst och polis är nyckeln, i linje med nationella riktlinjer. Budgeten 2026 har satsningar på barn och unga som kan kompletteras med brottsförebyggande fokus. SD vill se konkreta lokala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social- och utbildningsnämnderna att förstärka samverkan mot ungdomsbrottslighet med tydliga rutiner</w:t>
      </w:r>
    </w:p>
    <w:p>
      <w:r>
        <w:rPr>
          <w:rFonts w:ascii="Arial" w:hAnsi="Arial"/>
          <w:sz w:val="24"/>
        </w:rPr>
        <w:t>att insatserna ska utvärderas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Danderyd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Danderyd)</w:t>
      </w:r>
    </w:p>
    <w:p>
      <w:r>
        <w:rPr>
          <w:rFonts w:ascii="Arial" w:hAnsi="Arial"/>
          <w:sz w:val="24"/>
        </w:rPr>
        <w:t>Ort: Danderyd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Danderyd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Danderyd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Danderyd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