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Huddinge kommun</w:t>
      </w:r>
    </w:p>
    <w:p/>
    <w:p>
      <w:r>
        <w:rPr>
          <w:rFonts w:ascii="Arial" w:hAnsi="Arial"/>
          <w:b/>
          <w:sz w:val="24"/>
        </w:rPr>
        <w:t>Motion till Huddinge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Huddinge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Skattbetalarna har rätt till insyn i hur pengar används. SD vill ha öppen redovisning av avtal och resultat för att motverka slöseri.</w:t>
      </w:r>
    </w:p>
    <w:p>
      <w:r>
        <w:rPr>
          <w:rFonts w:ascii="Arial" w:hAnsi="Arial"/>
          <w:sz w:val="24"/>
        </w:rPr>
        <w:t>Transparens är grundläggande för förtroende i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större upphandlingar på kommunens webbplats</w:t>
      </w:r>
    </w:p>
    <w:p>
      <w:r>
        <w:rPr>
          <w:rFonts w:ascii="Arial" w:hAnsi="Arial"/>
          <w:sz w:val="24"/>
        </w:rPr>
        <w:t>att årliga effektivitetsrapporter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Huddinge)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