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Järfälla kommun</w:t>
      </w:r>
    </w:p>
    <w:p/>
    <w:p>
      <w:r>
        <w:rPr>
          <w:rFonts w:ascii="Arial" w:hAnsi="Arial"/>
          <w:b/>
          <w:sz w:val="24"/>
        </w:rPr>
        <w:t>Motion till Järfälla kommunfullmäktige</w:t>
      </w:r>
    </w:p>
    <w:p/>
    <w:p>
      <w:r>
        <w:rPr>
          <w:rFonts w:ascii="Arial" w:hAnsi="Arial"/>
          <w:b/>
          <w:sz w:val="24"/>
        </w:rPr>
        <w:t>Motion om ökad trygghet i Jakobsbergs centrum</w:t>
      </w:r>
    </w:p>
    <w:p/>
    <w:p>
      <w:r>
        <w:rPr>
          <w:rFonts w:ascii="Arial" w:hAnsi="Arial"/>
          <w:sz w:val="24"/>
        </w:rPr>
        <w:t>Inlämnad av: Sverigedemokraterna i Järfälla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Jakobsbergs centrum har under 2025-2026 rapporterats som ett område med förhöjd brottslighet och otrygghet enligt kommunens trygghetsvandringar och polissamverkan. Anmälda brott i Järfälla ligger över rikssnittet och fokus i medborgarlöftet 2025-2027 ligger på lokala insatser. SD ser behov av konkreta åtgärder som fler kameror och vakter för att skapa trygghet för medborgarna. Detta ligger i linje med kommunens mål om ett tryggt Järfälla utan utsatta områden 2027.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trygghetskameror och utökad närvaro av ordningsvakter i Jakobsbergs centrum under 2026-2027</w:t>
      </w:r>
    </w:p>
    <w:p>
      <w:r>
        <w:rPr>
          <w:rFonts w:ascii="Arial" w:hAnsi="Arial"/>
          <w:sz w:val="24"/>
        </w:rPr>
        <w:t>att medel avsätts inom befintlig trygghetsbudget för detta ändamål</w:t>
      </w:r>
    </w:p>
    <w:p>
      <w:r>
        <w:rPr>
          <w:rFonts w:ascii="Arial" w:hAnsi="Arial"/>
          <w:sz w:val="24"/>
        </w:rPr>
        <w:t>att en uppföljning redovisas till kommunfullmäktige senast juni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Järfälla)</w:t>
      </w:r>
    </w:p>
    <w:p>
      <w:r>
        <w:rPr>
          <w:rFonts w:ascii="Arial" w:hAnsi="Arial"/>
          <w:sz w:val="24"/>
        </w:rPr>
        <w:t>Ort: Järfälla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Järfälla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Järfälla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Järfälla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