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Södertälje kommun</w:t>
      </w:r>
    </w:p>
    <w:p/>
    <w:p>
      <w:r>
        <w:rPr>
          <w:rFonts w:ascii="Arial" w:hAnsi="Arial"/>
          <w:b/>
          <w:sz w:val="24"/>
        </w:rPr>
        <w:t>Motion till Södertälje kommunfullmäktige</w:t>
      </w:r>
    </w:p>
    <w:p/>
    <w:p>
      <w:r>
        <w:rPr>
          <w:rFonts w:ascii="Arial" w:hAnsi="Arial"/>
          <w:b/>
          <w:sz w:val="24"/>
        </w:rPr>
        <w:t>Motion om ordning och studiero i grundskolan</w:t>
      </w:r>
    </w:p>
    <w:p/>
    <w:p>
      <w:r>
        <w:rPr>
          <w:rFonts w:ascii="Arial" w:hAnsi="Arial"/>
          <w:sz w:val="24"/>
        </w:rPr>
        <w:t>Inlämnad av: Sverigedemokraterna i Södertälje</w:t>
      </w:r>
    </w:p>
    <w:p>
      <w:r>
        <w:rPr>
          <w:rFonts w:ascii="Arial" w:hAnsi="Arial"/>
          <w:sz w:val="24"/>
        </w:rPr>
        <w:t>Datum: 2026-06-06</w:t>
      </w:r>
    </w:p>
    <w:p/>
    <w:p>
      <w:r>
        <w:rPr>
          <w:rFonts w:ascii="Arial" w:hAnsi="Arial"/>
          <w:b/>
          <w:sz w:val="24"/>
        </w:rPr>
        <w:t>Motivering</w:t>
      </w:r>
    </w:p>
    <w:p>
      <w:r>
        <w:rPr>
          <w:rFonts w:ascii="Arial" w:hAnsi="Arial"/>
          <w:sz w:val="24"/>
        </w:rPr>
        <w:t>Trots förbättrade kunskapsresultat i Södertäljes skolor under 2025 kvarstår problem med ordningsstörningar och studiero, särskilt i skolor som Wasaskolan. Elever och lärare rapporterar om stök som påverkar undervisningen negativt. SD ser ordning som grund för goda resultat och vill införa tydligare regler och stöd. Detta är en prioriterad fråga för att ge alla barn likvärdiga förutsättningar i kommunen.</w:t>
      </w:r>
    </w:p>
    <w:p/>
    <w:p>
      <w:r>
        <w:rPr>
          <w:rFonts w:ascii="Arial" w:hAnsi="Arial"/>
          <w:b/>
          <w:sz w:val="24"/>
        </w:rPr>
        <w:t>Förslag till beslut</w:t>
      </w:r>
    </w:p>
    <w:p>
      <w:r>
        <w:rPr>
          <w:rFonts w:ascii="Arial" w:hAnsi="Arial"/>
          <w:sz w:val="24"/>
        </w:rPr>
        <w:t>att kommunfullmäktige antar en kommunövergripande policy för ordning och studiero med nolltolerans mot störningar.</w:t>
      </w:r>
    </w:p>
    <w:p>
      <w:r>
        <w:rPr>
          <w:rFonts w:ascii="Arial" w:hAnsi="Arial"/>
          <w:sz w:val="24"/>
        </w:rPr>
        <w:t>att utbildningsnämnden tilldelas resurser för fler vuxna i klassrummen och fortbildning i ledarskap.</w:t>
      </w:r>
    </w:p>
    <w:p>
      <w:r>
        <w:rPr>
          <w:rFonts w:ascii="Arial" w:hAnsi="Arial"/>
          <w:sz w:val="24"/>
        </w:rPr>
        <w:t>att rektorer ges ökade befogenheter att hantera upprepade ordningsproblem.</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Södertälje)</w:t>
      </w:r>
    </w:p>
    <w:p>
      <w:r>
        <w:rPr>
          <w:rFonts w:ascii="Arial" w:hAnsi="Arial"/>
          <w:sz w:val="24"/>
        </w:rPr>
        <w:t>Ort: Södertälje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Södertälje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Södertälje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Södertälje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