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Södertälje kommun</w:t>
      </w:r>
    </w:p>
    <w:p/>
    <w:p>
      <w:r>
        <w:rPr>
          <w:rFonts w:ascii="Arial" w:hAnsi="Arial"/>
          <w:b/>
          <w:sz w:val="24"/>
        </w:rPr>
        <w:t>Motion till Södertälje kommunfullmäktige</w:t>
      </w:r>
    </w:p>
    <w:p/>
    <w:p>
      <w:r>
        <w:rPr>
          <w:rFonts w:ascii="Arial" w:hAnsi="Arial"/>
          <w:b/>
          <w:sz w:val="24"/>
        </w:rPr>
        <w:t>Motion om bättre skolresultat genom ordning</w:t>
      </w:r>
    </w:p>
    <w:p/>
    <w:p>
      <w:r>
        <w:rPr>
          <w:rFonts w:ascii="Arial" w:hAnsi="Arial"/>
          <w:sz w:val="24"/>
        </w:rPr>
        <w:t>Inlämnad av: Sverigedemokraterna i Södertälje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Södertälje har förbättrats 2025 men ordning är nyckeln till fortsatt framgång. SD vill se konkreta åtgärder för studiero i alla skolor.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utbildningsnämnden ges i uppdrag att införa gemensamma ordningsregler.</w:t>
      </w:r>
    </w:p>
    <w:p>
      <w:r>
        <w:rPr>
          <w:rFonts w:ascii="Arial" w:hAnsi="Arial"/>
          <w:sz w:val="24"/>
        </w:rPr>
        <w:t>att resurser för specialpedagogik och stödpersonal ökas.</w:t>
      </w:r>
    </w:p>
    <w:p>
      <w:r>
        <w:rPr>
          <w:rFonts w:ascii="Arial" w:hAnsi="Arial"/>
          <w:sz w:val="24"/>
        </w:rPr>
        <w:t>att resultat följs upp i budgetarbetet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Södertälje)</w:t>
      </w:r>
    </w:p>
    <w:p>
      <w:r>
        <w:rPr>
          <w:rFonts w:ascii="Arial" w:hAnsi="Arial"/>
          <w:sz w:val="24"/>
        </w:rPr>
        <w:t>Ort: Södertälje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Södertälje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Södertälje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Södertälje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