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bättre studiero och ordning i kommunala grundskolor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Stockholms grundskolor har meritvärde 251,9 för åk 9 (2025), men Skolinspektionens enkät visar fortsatta problem med studiero. Nationella utredningar 2025 betonar behov av tydligare regler och konsekvenser. Lokala skolor i Stockholm rapporterar om stök som påverkar lärande.</w:t>
      </w:r>
    </w:p>
    <w:p>
      <w:r>
        <w:rPr>
          <w:rFonts w:ascii="Arial" w:hAnsi="Arial"/>
          <w:sz w:val="24"/>
        </w:rPr>
        <w:t>Kommunen styr skolorna direkt och kan införa lokala ordningsregler samt öka stöd till rektorer. SD vill prioritera kunskap och ordning framför andra insatser.</w:t>
      </w:r>
    </w:p>
    <w:p>
      <w:r>
        <w:rPr>
          <w:rFonts w:ascii="Arial" w:hAnsi="Arial"/>
          <w:sz w:val="24"/>
        </w:rPr>
        <w:t>Bättre studiero leder till högre kunskapsresultat och minskad segregation. Detta är en investering i stadens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kommunövergripande skolregler med tydliga konsekvenser senast höstterminen 2026</w:t>
      </w:r>
    </w:p>
    <w:p>
      <w:r>
        <w:rPr>
          <w:rFonts w:ascii="Arial" w:hAnsi="Arial"/>
          <w:sz w:val="24"/>
        </w:rPr>
        <w:t>att rektorer ges ökade befogenheter för omedelbara åtgärder vid ordningsstörningar</w:t>
      </w:r>
    </w:p>
    <w:p>
      <w:r>
        <w:rPr>
          <w:rFonts w:ascii="Arial" w:hAnsi="Arial"/>
          <w:sz w:val="24"/>
        </w:rPr>
        <w:t>att en uppföljning av studieron görs via årliga elevenkäter med redovisning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