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Stockholm kommun</w:t>
      </w:r>
    </w:p>
    <w:p/>
    <w:p>
      <w:r>
        <w:rPr>
          <w:rFonts w:ascii="Arial" w:hAnsi="Arial"/>
          <w:b/>
          <w:sz w:val="24"/>
        </w:rPr>
        <w:t>Motion till Stockholm kommunfullmäktige</w:t>
      </w:r>
    </w:p>
    <w:p/>
    <w:p>
      <w:r>
        <w:rPr>
          <w:rFonts w:ascii="Arial" w:hAnsi="Arial"/>
          <w:b/>
          <w:sz w:val="24"/>
        </w:rPr>
        <w:t>Motion om effektivisering av kommunal administration</w:t>
      </w:r>
    </w:p>
    <w:p/>
    <w:p>
      <w:r>
        <w:rPr>
          <w:rFonts w:ascii="Arial" w:hAnsi="Arial"/>
          <w:sz w:val="24"/>
        </w:rPr>
        <w:t>Inlämnad av: Sverigedemokraterna i Stockholm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Stockholms stad har hög skatt och stor administration. SD vill prioritera kärnverksamhet som skola och omsorg framför byråkrati.</w:t>
      </w:r>
    </w:p>
    <w:p>
      <w:r>
        <w:rPr>
          <w:rFonts w:ascii="Arial" w:hAnsi="Arial"/>
          <w:sz w:val="24"/>
        </w:rPr>
        <w:t>Kommunen kan besluta om översyn och minskning av administrativa kostnader. Detta frigör resurser till medborgarna.</w:t>
      </w:r>
    </w:p>
    <w:p>
      <w:r>
        <w:rPr>
          <w:rFonts w:ascii="Arial" w:hAnsi="Arial"/>
          <w:sz w:val="24"/>
        </w:rPr>
        <w:t>Effektivitet är en fråga om respekt för skattbetalarna. Stockholm behöver mer välfärd för pengarna.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en översyn av administrationen med mål om 10 % effektivisering fram till 2028</w:t>
      </w:r>
    </w:p>
    <w:p>
      <w:r>
        <w:rPr>
          <w:rFonts w:ascii="Arial" w:hAnsi="Arial"/>
          <w:sz w:val="24"/>
        </w:rPr>
        <w:t>att resurser omfördelas till skola och äldreomsorg</w:t>
      </w:r>
    </w:p>
    <w:p>
      <w:r>
        <w:rPr>
          <w:rFonts w:ascii="Arial" w:hAnsi="Arial"/>
          <w:sz w:val="24"/>
        </w:rPr>
        <w:t>att en årlig effektiviseringsrapport lämnas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Stockholm)</w:t>
      </w:r>
    </w:p>
    <w:p>
      <w:r>
        <w:rPr>
          <w:rFonts w:ascii="Arial" w:hAnsi="Arial"/>
          <w:sz w:val="24"/>
        </w:rPr>
        <w:t>Ort: Stockholm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Stockholm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Stockholm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Stockholm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  <w:zoom w:percent="1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