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Stockholm kommun</w:t>
      </w:r>
    </w:p>
    <w:p/>
    <w:p>
      <w:r>
        <w:rPr>
          <w:rFonts w:ascii="Arial" w:hAnsi="Arial"/>
          <w:b/>
          <w:sz w:val="24"/>
        </w:rPr>
        <w:t>Motion till Stockholm kommunfullmäktige</w:t>
      </w:r>
    </w:p>
    <w:p/>
    <w:p>
      <w:r>
        <w:rPr>
          <w:rFonts w:ascii="Arial" w:hAnsi="Arial"/>
          <w:b/>
          <w:sz w:val="24"/>
        </w:rPr>
        <w:t>Motion om fler trygghetskameror i centrala och utsatta områden</w:t>
      </w:r>
    </w:p>
    <w:p/>
    <w:p>
      <w:r>
        <w:rPr>
          <w:rFonts w:ascii="Arial" w:hAnsi="Arial"/>
          <w:sz w:val="24"/>
        </w:rPr>
        <w:t>Inlämnad av: Sverigedemokraterna i Stockholm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155 brott per 1 000 invånare behövs fler kameror. SD ser detta som ett konkret verktyg mot brottslighet.</w:t>
      </w:r>
    </w:p>
    <w:p>
      <w:r>
        <w:rPr>
          <w:rFonts w:ascii="Arial" w:hAnsi="Arial"/>
          <w:sz w:val="24"/>
        </w:rPr>
        <w:t>Kommunen kan besluta om utökad övervakning i samråd med polis.</w:t>
      </w:r>
    </w:p>
    <w:p>
      <w:r>
        <w:rPr>
          <w:rFonts w:ascii="Arial" w:hAnsi="Arial"/>
          <w:sz w:val="24"/>
        </w:rPr>
        <w:t>Kameror ökar tryggheten och hjälper brottsutredningar.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200 nya trygghetskameror under 2026-2027</w:t>
      </w:r>
    </w:p>
    <w:p>
      <w:r>
        <w:rPr>
          <w:rFonts w:ascii="Arial" w:hAnsi="Arial"/>
          <w:sz w:val="24"/>
        </w:rPr>
        <w:t>att prioritering görs i centrala Stockholm och utsatta områden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Stockholm)</w:t>
      </w:r>
    </w:p>
    <w:p>
      <w:r>
        <w:rPr>
          <w:rFonts w:ascii="Arial" w:hAnsi="Arial"/>
          <w:sz w:val="24"/>
        </w:rPr>
        <w:t>Ort: Stockholm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Stockholm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Stockholm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Stockholm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