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Täby kommun</w:t>
      </w:r>
    </w:p>
    <w:p/>
    <w:p>
      <w:r>
        <w:rPr>
          <w:rFonts w:ascii="Arial" w:hAnsi="Arial"/>
          <w:b/>
          <w:sz w:val="24"/>
        </w:rPr>
        <w:t>Motion till Täby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Täby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Täby har en växande äldre befolkning och god omsorg men språkbarriärer hos personal kan påverka kvaliteten negativt. SD vill införa krav på god svenska för all personal i direkt kontakt med äldre för att säkerställa trygg kommunikation. Detta är ett kärntema för partiet och fullt genomförbart kommunalt. Stärker både kvalitet och integration.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äldrenämnden inför krav på minst nivå C1 i svenska för nyanställd omsorgspersonal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Täby)</w:t>
      </w:r>
    </w:p>
    <w:p>
      <w:r>
        <w:rPr>
          <w:rFonts w:ascii="Arial" w:hAnsi="Arial"/>
          <w:sz w:val="24"/>
        </w:rPr>
        <w:t>Ort: Täby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Täby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Täby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Täby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