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Täby kommun</w:t>
      </w:r>
    </w:p>
    <w:p/>
    <w:p>
      <w:r>
        <w:rPr>
          <w:rFonts w:ascii="Arial" w:hAnsi="Arial"/>
          <w:b/>
          <w:sz w:val="24"/>
        </w:rPr>
        <w:t>Motion till Täby kommunfullmäktige</w:t>
      </w:r>
    </w:p>
    <w:p/>
    <w:p>
      <w:r>
        <w:rPr>
          <w:rFonts w:ascii="Arial" w:hAnsi="Arial"/>
          <w:b/>
          <w:sz w:val="24"/>
        </w:rPr>
        <w:t>Motion om effektivisering och minskad byråkrati i kommunal förvaltning</w:t>
      </w:r>
    </w:p>
    <w:p/>
    <w:p>
      <w:r>
        <w:rPr>
          <w:rFonts w:ascii="Arial" w:hAnsi="Arial"/>
          <w:sz w:val="24"/>
        </w:rPr>
        <w:t>Inlämnad av: Sverigedemokraterna i Täby</w:t>
      </w:r>
    </w:p>
    <w:p>
      <w:r>
        <w:rPr>
          <w:rFonts w:ascii="Arial" w:hAnsi="Arial"/>
          <w:sz w:val="24"/>
        </w:rPr>
        <w:t>Datum: 2026-06-06</w:t>
      </w:r>
    </w:p>
    <w:p/>
    <w:p>
      <w:r>
        <w:rPr>
          <w:rFonts w:ascii="Arial" w:hAnsi="Arial"/>
          <w:b/>
          <w:sz w:val="24"/>
        </w:rPr>
        <w:t>Motivering</w:t>
      </w:r>
    </w:p>
    <w:p>
      <w:r>
        <w:rPr>
          <w:rFonts w:ascii="Arial" w:hAnsi="Arial"/>
          <w:sz w:val="24"/>
        </w:rPr>
        <w:t>Täby har god ekonomi men administrationen kan stramas åt för att frigöra resurser till kärnverksamhet. SD vill ha färre chefer och mer fokus på resultat. Effektivitet är centralt för att hålla skatten låg och ge valuta för skattebetalarnas pengar.</w:t>
      </w:r>
    </w:p>
    <w:p/>
    <w:p>
      <w:r>
        <w:rPr>
          <w:rFonts w:ascii="Arial" w:hAnsi="Arial"/>
          <w:b/>
          <w:sz w:val="24"/>
        </w:rPr>
        <w:t>Förslag till beslut</w:t>
      </w:r>
    </w:p>
    <w:p>
      <w:r>
        <w:rPr>
          <w:rFonts w:ascii="Arial" w:hAnsi="Arial"/>
          <w:sz w:val="24"/>
        </w:rPr>
        <w:t>att kommunstyrelsen får i uppdrag att genomföra en översyn av administrativa kostnader</w:t>
      </w:r>
    </w:p>
    <w:p>
      <w:r>
        <w:rPr>
          <w:rFonts w:ascii="Arial" w:hAnsi="Arial"/>
          <w:sz w:val="24"/>
        </w:rPr>
        <w:t>att mål om 5 % effektivisering inom två år sätts upp</w:t>
      </w:r>
    </w:p>
    <w:p>
      <w:r>
        <w:rPr>
          <w:rFonts w:ascii="Arial" w:hAnsi="Arial"/>
          <w:sz w:val="24"/>
        </w:rPr>
        <w:t>att redovisning sker i nästa budget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Täby)</w:t>
      </w:r>
    </w:p>
    <w:p>
      <w:r>
        <w:rPr>
          <w:rFonts w:ascii="Arial" w:hAnsi="Arial"/>
          <w:sz w:val="24"/>
        </w:rPr>
        <w:t>Ort: Täby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Täby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Täby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Täby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