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kravbaserad integration med språk- och värderingskrav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Tyresö tar emot nyanlända. SD vill ha krav på svenska, arbete och svenska värderingar för full tillgång till välfärd. Detta är kommunalt möjligt genom integrationsprogram.</w:t>
      </w:r>
    </w:p>
    <w:p>
      <w:r>
        <w:rPr>
          <w:rFonts w:ascii="Arial" w:hAnsi="Arial"/>
          <w:sz w:val="24"/>
        </w:rPr>
        <w:t>Prioriterar medborgarna och långsiktig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språk- och samhällskunskapskrav i integrationsinsatser</w:t>
      </w:r>
    </w:p>
    <w:p>
      <w:r>
        <w:rPr>
          <w:rFonts w:ascii="Arial" w:hAnsi="Arial"/>
          <w:sz w:val="24"/>
        </w:rPr>
        <w:t>att bidrag kopplas till egen försörjning och anpassning</w:t>
      </w:r>
    </w:p>
    <w:p>
      <w:r>
        <w:rPr>
          <w:rFonts w:ascii="Arial" w:hAnsi="Arial"/>
          <w:sz w:val="24"/>
        </w:rPr>
        <w:t>att återvändande stöd erbjuds vid bristande integration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