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Upplands Väsby kommun</w:t>
      </w:r>
    </w:p>
    <w:p/>
    <w:p>
      <w:r>
        <w:rPr>
          <w:rFonts w:ascii="Arial" w:hAnsi="Arial"/>
          <w:b/>
          <w:sz w:val="24"/>
        </w:rPr>
        <w:t>Motion till Upplands Väsby kommunfullmäktige</w:t>
      </w:r>
    </w:p>
    <w:p/>
    <w:p>
      <w:r>
        <w:rPr>
          <w:rFonts w:ascii="Arial" w:hAnsi="Arial"/>
          <w:b/>
          <w:sz w:val="24"/>
        </w:rPr>
        <w:t>Motion om effektivare och lagliga upphandlingar</w:t>
      </w:r>
    </w:p>
    <w:p/>
    <w:p>
      <w:r>
        <w:rPr>
          <w:rFonts w:ascii="Arial" w:hAnsi="Arial"/>
          <w:sz w:val="24"/>
        </w:rPr>
        <w:t>Inlämnad av: Sverigedemokraterna i Upplands Väsby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Upplands Väsby kommun dömdes 2026 till 6,7 miljoner kronor i böter för otillåten direktupphandling av markskötsel. Detta visar på brister i interna rutiner som drabbar skattebetalarna. SD vill ha effektivitet och transparens för att maximera värde för medborgarna. Flerårsplanen kräver överskott för investeringar – slöseri måste stoppas.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ny upphandlingspolicy med obligatorisk konkurrensutsättning och externa granskningar</w:t>
      </w:r>
    </w:p>
    <w:p>
      <w:r>
        <w:rPr>
          <w:rFonts w:ascii="Arial" w:hAnsi="Arial"/>
          <w:sz w:val="24"/>
        </w:rPr>
        <w:t>att en upphandlingsansvarig med juridisk kompetens anställs eller utbildas</w:t>
      </w:r>
    </w:p>
    <w:p>
      <w:r>
        <w:rPr>
          <w:rFonts w:ascii="Arial" w:hAnsi="Arial"/>
          <w:sz w:val="24"/>
        </w:rPr>
        <w:t>att alla direktupphandlingar över 500 000 kr rapporteras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Upplands Väsby)</w:t>
      </w:r>
    </w:p>
    <w:p>
      <w:r>
        <w:rPr>
          <w:rFonts w:ascii="Arial" w:hAnsi="Arial"/>
          <w:sz w:val="24"/>
        </w:rPr>
        <w:t>Ort: Upplands Väsby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Upplands Väsby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Upplands Väsby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Upplands Väsby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