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skattebetalare först vid resursfördelning i Vallentuna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överskott i budgeten 2025–2026 ska vallentunabor prioriteras. SD vill att kommunens resurser främst går till invånare och inte till externa projekt utan tydlig nytta för lokalsamhället.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att vallentunabor alltid prioriteras i resursfördelning</w:t>
      </w:r>
    </w:p>
    <w:p>
      <w:r>
        <w:rPr>
          <w:rFonts w:ascii="Arial" w:hAnsi="Arial"/>
          <w:sz w:val="24"/>
        </w:rPr>
        <w:t>att alla nya satsningar ska ha tydlig nytta för kommunens skattebetalare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