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Vaxholm kommun</w:t>
      </w:r>
    </w:p>
    <w:p/>
    <w:p>
      <w:r>
        <w:rPr>
          <w:rFonts w:ascii="Arial" w:hAnsi="Arial"/>
          <w:b/>
          <w:sz w:val="24"/>
        </w:rPr>
        <w:t>Motion till Vaxholm kommunfullmäktige</w:t>
      </w:r>
    </w:p>
    <w:p/>
    <w:p>
      <w:r>
        <w:rPr>
          <w:rFonts w:ascii="Arial" w:hAnsi="Arial"/>
          <w:b/>
          <w:sz w:val="24"/>
        </w:rPr>
        <w:t>Motion om förbättrad studiero och ordning på Kronängsskolan</w:t>
      </w:r>
    </w:p>
    <w:p/>
    <w:p>
      <w:r>
        <w:rPr>
          <w:rFonts w:ascii="Arial" w:hAnsi="Arial"/>
          <w:sz w:val="24"/>
        </w:rPr>
        <w:t>Inlämnad av: Sverigedemokraterna i Vaxholm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På Kronängsskolan i Vaxholm har trygghetsplanen 2025 lyft fram utmaningar med studiero, särskilt i lägre årskurser. Kommunens skolenkätsresultat visar att studiero sticker ut negativt jämfört med trygghet i övrigt. Som SD värnar vi om barnens rätt till lugn och ro i skolan för att nå goda resultat – meritvärdet är redan bra på 263,1 men kan förbättras ytterligare med ordning. Detta är en hyperlokal fråga som kommunen kan åtgärda genom policy och resurser. En satsning stärker SD-profilen kring skola och studiero.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barn- och utbildningsnämnden att införa tydligare ordningsregler och konsekvenser på Kronängsskolan,</w:t>
      </w:r>
    </w:p>
    <w:p>
      <w:r>
        <w:rPr>
          <w:rFonts w:ascii="Arial" w:hAnsi="Arial"/>
          <w:sz w:val="24"/>
        </w:rPr>
        <w:t>att ytterligare lärarstöd eller vaktmästarresurser tilldelas för ordningsarbete,</w:t>
      </w:r>
    </w:p>
    <w:p>
      <w:r>
        <w:rPr>
          <w:rFonts w:ascii="Arial" w:hAnsi="Arial"/>
          <w:sz w:val="24"/>
        </w:rPr>
        <w:t>att uppföljning sker via årliga enkäter,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Vaxholm)</w:t>
      </w:r>
    </w:p>
    <w:p>
      <w:r>
        <w:rPr>
          <w:rFonts w:ascii="Arial" w:hAnsi="Arial"/>
          <w:sz w:val="24"/>
        </w:rPr>
        <w:t>Ort: Vaxholm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Vaxholm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Vaxholm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Vaxholm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