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Vaxholm kommun</w:t>
      </w:r>
    </w:p>
    <w:p/>
    <w:p>
      <w:r>
        <w:rPr>
          <w:rFonts w:ascii="Arial" w:hAnsi="Arial"/>
          <w:b/>
          <w:sz w:val="24"/>
        </w:rPr>
        <w:t>Motion till Vaxholm kommunfullmäktige</w:t>
      </w:r>
    </w:p>
    <w:p/>
    <w:p>
      <w:r>
        <w:rPr>
          <w:rFonts w:ascii="Arial" w:hAnsi="Arial"/>
          <w:b/>
          <w:sz w:val="24"/>
        </w:rPr>
        <w:t>Motion om medborgare och skattebetalare först i kommunal planering</w:t>
      </w:r>
    </w:p>
    <w:p/>
    <w:p>
      <w:r>
        <w:rPr>
          <w:rFonts w:ascii="Arial" w:hAnsi="Arial"/>
          <w:sz w:val="24"/>
        </w:rPr>
        <w:t>Inlämnad av: Sverigedemokraterna i Vaxholm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Vaxholms budgetprioriteringar ska invånarnas behov gå före andra. SD driver alltid effektivitet och att skattemedel används rätt. Kommunen kan besluta om policy som sätter medborgarna i centrum vid alla investeringar. Detta stärker förtroendet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policy antas där medborgarnytta vägs tyngst i alla beslut,</w:t>
      </w:r>
    </w:p>
    <w:p>
      <w:r>
        <w:rPr>
          <w:rFonts w:ascii="Arial" w:hAnsi="Arial"/>
          <w:sz w:val="24"/>
        </w:rPr>
        <w:t>att onödiga projekt prioriteras ner,</w:t>
      </w:r>
    </w:p>
    <w:p>
      <w:r>
        <w:rPr>
          <w:rFonts w:ascii="Arial" w:hAnsi="Arial"/>
          <w:sz w:val="24"/>
        </w:rPr>
        <w:t>att årlig utvärdering av medborgarnytta,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Vaxholm)</w:t>
      </w:r>
    </w:p>
    <w:p>
      <w:r>
        <w:rPr>
          <w:rFonts w:ascii="Arial" w:hAnsi="Arial"/>
          <w:sz w:val="24"/>
        </w:rPr>
        <w:t>Ort: Vaxholm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