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grundläggande för demokrati. I Älvkarleby bör alla handlingar och protokoll vara lättillgängliga för medborgarna. SD vill motverka slutenhet och öka insyn.</w:t>
      </w:r>
    </w:p>
    <w:p>
      <w:r>
        <w:rPr>
          <w:rFonts w:ascii="Arial" w:hAnsi="Arial"/>
          <w:sz w:val="24"/>
        </w:rPr>
        <w:t>Aktuell budgetprocess och nämndbeslut kan förbättras med öppen redovisning. Detta stärker förtroendet.</w:t>
      </w:r>
    </w:p>
    <w:p>
      <w:r>
        <w:rPr>
          <w:rFonts w:ascii="Arial" w:hAnsi="Arial"/>
          <w:sz w:val="24"/>
        </w:rPr>
        <w:t>Partiet driver alltid öppenhet som motvikt till etablissemanget.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protokoll och underlag publiceras digitalt inom 48 timmar efter möten</w:t>
      </w:r>
    </w:p>
    <w:p>
      <w:r>
        <w:rPr>
          <w:rFonts w:ascii="Arial" w:hAnsi="Arial"/>
          <w:sz w:val="24"/>
        </w:rPr>
        <w:t>att en medborgarpanel inrättas för insyn i stora beslut</w:t>
      </w:r>
    </w:p>
    <w:p>
      <w:r>
        <w:rPr>
          <w:rFonts w:ascii="Arial" w:hAnsi="Arial"/>
          <w:sz w:val="24"/>
        </w:rPr>
        <w:t>att årlig transparensrapport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