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Enköping kommun</w:t>
      </w:r>
    </w:p>
    <w:p/>
    <w:p>
      <w:r>
        <w:rPr>
          <w:rFonts w:ascii="Arial" w:hAnsi="Arial"/>
          <w:b/>
          <w:sz w:val="24"/>
        </w:rPr>
        <w:t>Motion till Enköping kommunfullmäktige</w:t>
      </w:r>
    </w:p>
    <w:p/>
    <w:p>
      <w:r>
        <w:rPr>
          <w:rFonts w:ascii="Arial" w:hAnsi="Arial"/>
          <w:b/>
          <w:sz w:val="24"/>
        </w:rPr>
        <w:t>Motion om prioritering av kommuninvånare vid bostadsförmedling i Enköping</w:t>
      </w:r>
    </w:p>
    <w:p/>
    <w:p>
      <w:r>
        <w:rPr>
          <w:rFonts w:ascii="Arial" w:hAnsi="Arial"/>
          <w:sz w:val="24"/>
        </w:rPr>
        <w:t>Inlämnad av: Sverigedemokraterna i Enköping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Enköping med växande befolkning (ca 48 800 invånare) ska kommunens bostadsresurser främst gå till långvariga skattebetalare. SD vill införa tydlig prioritering av medborgare framför andra grupper.</w:t>
      </w:r>
    </w:p>
    <w:p>
      <w:r>
        <w:rPr>
          <w:rFonts w:ascii="Arial" w:hAnsi="Arial"/>
          <w:sz w:val="24"/>
        </w:rPr>
        <w:t>Medborgare först är en kärnfråga för SD. Det skapar rättvisa och incitament för integration.</w:t>
      </w:r>
    </w:p>
    <w:p>
      <w:r>
        <w:rPr>
          <w:rFonts w:ascii="Arial" w:hAnsi="Arial"/>
          <w:sz w:val="24"/>
        </w:rPr>
        <w:t>I den ekonomiska situationen 2026 är det viktigt att skydda kommuninvånarnas intressen.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prioritering av kommuninvånare med minst fem års boende vid kommunal bostadsförmedling.</w:t>
      </w:r>
    </w:p>
    <w:p>
      <w:r>
        <w:rPr>
          <w:rFonts w:ascii="Arial" w:hAnsi="Arial"/>
          <w:sz w:val="24"/>
        </w:rPr>
        <w:t>att transparenta regler tas fram.</w:t>
      </w:r>
    </w:p>
    <w:p>
      <w:r>
        <w:rPr>
          <w:rFonts w:ascii="Arial" w:hAnsi="Arial"/>
          <w:sz w:val="24"/>
        </w:rPr>
        <w:t>att årlig redovisning sker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Enköping)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