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Enköping kommun</w:t>
      </w:r>
    </w:p>
    <w:p/>
    <w:p>
      <w:r>
        <w:rPr>
          <w:rFonts w:ascii="Arial" w:hAnsi="Arial"/>
          <w:b/>
          <w:sz w:val="24"/>
        </w:rPr>
        <w:t>Motion till Enköping kommunfullmäktige</w:t>
      </w:r>
    </w:p>
    <w:p/>
    <w:p>
      <w:r>
        <w:rPr>
          <w:rFonts w:ascii="Arial" w:hAnsi="Arial"/>
          <w:b/>
          <w:sz w:val="24"/>
        </w:rPr>
        <w:t>Motion om stöd till ordning och reda på Jensen grundskola i Storskogen/Bredsand</w:t>
      </w:r>
    </w:p>
    <w:p/>
    <w:p>
      <w:r>
        <w:rPr>
          <w:rFonts w:ascii="Arial" w:hAnsi="Arial"/>
          <w:sz w:val="24"/>
        </w:rPr>
        <w:t>Inlämnad av: Sverigedemokraterna i Enköping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Den nya Jensen-skolan i Enköping, med första spadtag 2025 och planerad start 2027, har explicit fokus på ordning och reda. Kommunen bör aktivt stödja detta för bättre skolresultat.</w:t>
      </w:r>
    </w:p>
    <w:p>
      <w:r>
        <w:rPr>
          <w:rFonts w:ascii="Arial" w:hAnsi="Arial"/>
          <w:sz w:val="24"/>
        </w:rPr>
        <w:t>SD välkomnar skolor som prioriterar disciplin och kunskap. Det gynnar alla elever lokalt.</w:t>
      </w:r>
    </w:p>
    <w:p>
      <w:r>
        <w:rPr>
          <w:rFonts w:ascii="Arial" w:hAnsi="Arial"/>
          <w:sz w:val="24"/>
        </w:rPr>
        <w:t>I linje med budgetens barnfokus är detta en naturlig satsning.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ge aktivt stöd och samverkan till Jensen-skolan för ordning och reda.</w:t>
      </w:r>
    </w:p>
    <w:p>
      <w:r>
        <w:rPr>
          <w:rFonts w:ascii="Arial" w:hAnsi="Arial"/>
          <w:sz w:val="24"/>
        </w:rPr>
        <w:t>att lokala lärare erbjuds fortbildning i disciplinmetoder.</w:t>
      </w:r>
    </w:p>
    <w:p>
      <w:r>
        <w:rPr>
          <w:rFonts w:ascii="Arial" w:hAnsi="Arial"/>
          <w:sz w:val="24"/>
        </w:rPr>
        <w:t>att resultaten följs upp efter första läsåret.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Enköping)</w:t>
      </w:r>
    </w:p>
    <w:p>
      <w:r>
        <w:rPr>
          <w:rFonts w:ascii="Arial" w:hAnsi="Arial"/>
          <w:sz w:val="24"/>
        </w:rPr>
        <w:t>Ort: Enköping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Enköping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Enköping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Enköping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