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budgetprioriteringar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ger överskott. SD vill använda detta till sänkta avgifter eller skattesänkning istället för nya stora investeringar. Kommunens resurser tillhör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sänkta taxor eller skattesänkning i budget 2027</w:t>
      </w:r>
    </w:p>
    <w:p>
      <w:r>
        <w:rPr>
          <w:rFonts w:ascii="Arial" w:hAnsi="Arial"/>
          <w:sz w:val="24"/>
        </w:rPr>
        <w:t>att ingen ny skattehöjning genomförs under mandatperioden</w:t>
      </w:r>
    </w:p>
    <w:p>
      <w:r>
        <w:rPr>
          <w:rFonts w:ascii="Arial" w:hAnsi="Arial"/>
          <w:sz w:val="24"/>
        </w:rPr>
        <w:t>att medborgardialog genomförs inför budgetbeslut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