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tryggare skolvägar och förebyggande arbete mot gängkriminalitet</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Med växande befolkning och unga invånare är trygghet på skolvägar och mot gängkriminalitet centralt. Nyliga händelser visar behov av samverkan med polis. SD prioriterar förebyggande trygghetsarbete. Kommunen kan besluta om åtgärder via utbildnings- och socialnämnderna. Detta skyddar Knivstas barn och unga.</w:t>
      </w:r>
    </w:p>
    <w:p/>
    <w:p>
      <w:r>
        <w:rPr>
          <w:rFonts w:ascii="Arial" w:hAnsi="Arial"/>
          <w:b/>
          <w:sz w:val="24"/>
        </w:rPr>
        <w:t>Förslag till beslut</w:t>
      </w:r>
    </w:p>
    <w:p>
      <w:r>
        <w:rPr>
          <w:rFonts w:ascii="Arial" w:hAnsi="Arial"/>
          <w:sz w:val="24"/>
        </w:rPr>
        <w:t>att kommunfullmäktige uppdrar åt berörda nämnder att ta fram en plan för tryggare skolvägar under 2026.</w:t>
      </w:r>
    </w:p>
    <w:p>
      <w:r>
        <w:rPr>
          <w:rFonts w:ascii="Arial" w:hAnsi="Arial"/>
          <w:sz w:val="24"/>
        </w:rPr>
        <w:t>att samverkansavtal med polis förstärks kring ungdomar med normbrytande beteende.</w:t>
      </w:r>
    </w:p>
    <w:p>
      <w:r>
        <w:rPr>
          <w:rFonts w:ascii="Arial" w:hAnsi="Arial"/>
          <w:sz w:val="24"/>
        </w:rPr>
        <w:t>att medel avsätts för uppsökande verksamhet.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