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effektiv budgetstyrning och underskottsbekämpning 2026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Tierps kommun har en prognos om 12,8 miljoner kronor i underskott för 2026 enligt aktuella rapporter. Budgeten för 2025–2028 antogs 2024 men kräver skärpt styrning för att undvika skattehöjningar eller nedskärningar som drabbar medborgarna.</w:t>
      </w:r>
    </w:p>
    <w:p>
      <w:r>
        <w:rPr>
          <w:rFonts w:ascii="Arial" w:hAnsi="Arial"/>
          <w:sz w:val="24"/>
        </w:rPr>
        <w:t>SD prioriterar effektivitet och att skattemedel används ansvarsfullt. Konkreta besparingar och prioriteringar behövs för att vända utvecklingen.</w:t>
      </w:r>
    </w:p>
    <w:p>
      <w:r>
        <w:rPr>
          <w:rFonts w:ascii="Arial" w:hAnsi="Arial"/>
          <w:sz w:val="24"/>
        </w:rPr>
        <w:t>Medborgarna ska inte betala för dålig ekonomistyrning. Åtgärderna ska vara transparenta och inriktade på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skärpt budgetuppföljning med månatliga rapporter till KF under 2026</w:t>
      </w:r>
    </w:p>
    <w:p>
      <w:r>
        <w:rPr>
          <w:rFonts w:ascii="Arial" w:hAnsi="Arial"/>
          <w:sz w:val="24"/>
        </w:rPr>
        <w:t>att en besparingsplan tas fram med fokus på administration och icke-kärnverksamhet</w:t>
      </w:r>
    </w:p>
    <w:p>
      <w:r>
        <w:rPr>
          <w:rFonts w:ascii="Arial" w:hAnsi="Arial"/>
          <w:sz w:val="24"/>
        </w:rPr>
        <w:t>att inga nya skattehöjningar genomförs utan motsvarande effektiviseringar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