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Uppsala kommun</w:t>
      </w:r>
    </w:p>
    <w:p/>
    <w:p>
      <w:r>
        <w:rPr>
          <w:rFonts w:ascii="Arial" w:hAnsi="Arial"/>
          <w:b/>
          <w:sz w:val="24"/>
        </w:rPr>
        <w:t>Motion till Uppsala kommunfullmäktige</w:t>
      </w:r>
    </w:p>
    <w:p/>
    <w:p>
      <w:r>
        <w:rPr>
          <w:rFonts w:ascii="Arial" w:hAnsi="Arial"/>
          <w:b/>
          <w:sz w:val="24"/>
        </w:rPr>
        <w:t>Motion om krav på integration med språk och svenska värderingar</w:t>
      </w:r>
    </w:p>
    <w:p/>
    <w:p>
      <w:r>
        <w:rPr>
          <w:rFonts w:ascii="Arial" w:hAnsi="Arial"/>
          <w:sz w:val="24"/>
        </w:rPr>
        <w:t>Inlämnad av: Sverigedemokraterna i Uppsala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Uppsala kommun har yttrat sig över remisser om språkkrav 2025. Integrationen brister i många områden med höga krav på språk och värderingar för framgångsrik etablering. SD betonar att insatser ska vara villkorade för att motverka segregation. Detta är en kommunal fråga via arbetsmarknads- och integrationsnämnd. Lokala data visar behov av tydligare krav.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villkorade integrationsinsatser med krav på svenska språkkunskaper och grundläggande värderingar</w:t>
      </w:r>
    </w:p>
    <w:p>
      <w:r>
        <w:rPr>
          <w:rFonts w:ascii="Arial" w:hAnsi="Arial"/>
          <w:sz w:val="24"/>
        </w:rPr>
        <w:t>att deltagande i program kopplas till uppföljning av språkutveckling och sysselsättning</w:t>
      </w:r>
    </w:p>
    <w:p>
      <w:r>
        <w:rPr>
          <w:rFonts w:ascii="Arial" w:hAnsi="Arial"/>
          <w:sz w:val="24"/>
        </w:rPr>
        <w:t>att årlig utvärdering görs av integrationsresultat per område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Uppsala)</w:t>
      </w:r>
    </w:p>
    <w:p>
      <w:r>
        <w:rPr>
          <w:rFonts w:ascii="Arial" w:hAnsi="Arial"/>
          <w:sz w:val="24"/>
        </w:rPr>
        <w:t>Ort: Uppsala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Uppsala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Uppsala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Uppsala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