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Eda kommun</w:t>
      </w:r>
    </w:p>
    <w:p/>
    <w:p>
      <w:r>
        <w:rPr>
          <w:rFonts w:ascii="Arial" w:hAnsi="Arial"/>
          <w:b/>
          <w:sz w:val="24"/>
        </w:rPr>
        <w:t>Motion till Eda kommunfullmäktige</w:t>
      </w:r>
    </w:p>
    <w:p/>
    <w:p>
      <w:r>
        <w:rPr>
          <w:rFonts w:ascii="Arial" w:hAnsi="Arial"/>
          <w:b/>
          <w:sz w:val="24"/>
        </w:rPr>
        <w:t>Motion om prioriterad äldreomsorg med medborgare först</w:t>
      </w:r>
    </w:p>
    <w:p/>
    <w:p>
      <w:r>
        <w:rPr>
          <w:rFonts w:ascii="Arial" w:hAnsi="Arial"/>
          <w:sz w:val="24"/>
        </w:rPr>
        <w:t>Inlämnad av: Sverigedemokraterna i Eda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edabor har rätt till högkvalitativ omsorg. SD vill prioritera kommuninvånare i vårdplanering och öka bemanningen. I tider av budgetpress får inte de äldre bli lidande. Fokus på de som byggt kommunen ger rättvisa och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prioritering av edabor i äldreomsorgen vid resursfördelning</w:t>
      </w:r>
    </w:p>
    <w:p>
      <w:r>
        <w:rPr>
          <w:rFonts w:ascii="Arial" w:hAnsi="Arial"/>
          <w:sz w:val="24"/>
        </w:rPr>
        <w:t>att bemanningsnivåerna höjs med minst 5 procent under 2026–2027</w:t>
      </w:r>
    </w:p>
    <w:p>
      <w:r>
        <w:rPr>
          <w:rFonts w:ascii="Arial" w:hAnsi="Arial"/>
          <w:sz w:val="24"/>
        </w:rPr>
        <w:t>att kvalitetsuppföljning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Eda)</w:t>
      </w:r>
    </w:p>
    <w:p>
      <w:r>
        <w:rPr>
          <w:rFonts w:ascii="Arial" w:hAnsi="Arial"/>
          <w:sz w:val="24"/>
        </w:rPr>
        <w:t>Ort: Eda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