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Grums kommun</w:t>
      </w:r>
    </w:p>
    <w:p/>
    <w:p>
      <w:r>
        <w:rPr>
          <w:rFonts w:ascii="Arial" w:hAnsi="Arial"/>
          <w:b/>
          <w:sz w:val="24"/>
        </w:rPr>
        <w:t>Motion till Grums kommunfullmäktige</w:t>
      </w:r>
    </w:p>
    <w:p/>
    <w:p>
      <w:r>
        <w:rPr>
          <w:rFonts w:ascii="Arial" w:hAnsi="Arial"/>
          <w:b/>
          <w:sz w:val="24"/>
        </w:rPr>
        <w:t>Motion om ökad transparens i budgetprocessen</w:t>
      </w:r>
    </w:p>
    <w:p/>
    <w:p>
      <w:r>
        <w:rPr>
          <w:rFonts w:ascii="Arial" w:hAnsi="Arial"/>
          <w:sz w:val="24"/>
        </w:rPr>
        <w:t>Inlämnad av: Sverigedemokraterna i Grums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Grums kommuns budget 2026 är präglad av tuff ekonomi. SD vill öka transparensen så att medborgarna tydligt ser hur skattemedel prioriteras och vilka besparingar som görs.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öppen redovisning av alla budgetposter och prioriteringar.</w:t>
      </w:r>
    </w:p>
    <w:p>
      <w:r>
        <w:rPr>
          <w:rFonts w:ascii="Arial" w:hAnsi="Arial"/>
          <w:sz w:val="24"/>
        </w:rPr>
        <w:t>att medborgardialog införs inför kommande budgetar.</w:t>
      </w:r>
    </w:p>
    <w:p>
      <w:r>
        <w:rPr>
          <w:rFonts w:ascii="Arial" w:hAnsi="Arial"/>
          <w:sz w:val="24"/>
        </w:rPr>
        <w:t>att protokoll och underlag publiceras digitalt i god tid.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Grums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Grums)</w:t>
      </w:r>
    </w:p>
    <w:p>
      <w:r>
        <w:rPr>
          <w:rFonts w:ascii="Arial" w:hAnsi="Arial"/>
          <w:sz w:val="24"/>
        </w:rPr>
        <w:t>Ort: Grums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Grums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Grums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Grums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