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Grums kommun</w:t>
      </w:r>
    </w:p>
    <w:p/>
    <w:p>
      <w:r>
        <w:rPr>
          <w:rFonts w:ascii="Arial" w:hAnsi="Arial"/>
          <w:b/>
          <w:sz w:val="24"/>
        </w:rPr>
        <w:t>Motion till Grums kommunfullmäktige</w:t>
      </w:r>
    </w:p>
    <w:p/>
    <w:p>
      <w:r>
        <w:rPr>
          <w:rFonts w:ascii="Arial" w:hAnsi="Arial"/>
          <w:b/>
          <w:sz w:val="24"/>
        </w:rPr>
        <w:t>Motion om förbättrade skolresultat i Grums kommun</w:t>
      </w:r>
    </w:p>
    <w:p/>
    <w:p>
      <w:r>
        <w:rPr>
          <w:rFonts w:ascii="Arial" w:hAnsi="Arial"/>
          <w:sz w:val="24"/>
        </w:rPr>
        <w:t>Inlämnad av: Sverigedemokraterna i Grums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meritvärde under rikssnittet behöver Grums skolor ett tydligt förbättringsarbete. SD vill se mål och åtgärder för att höja behörighet och resultat för elevernas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mål om meritvärde minst 215 poäng inom tre år.</w:t>
      </w:r>
    </w:p>
    <w:p>
      <w:r>
        <w:rPr>
          <w:rFonts w:ascii="Arial" w:hAnsi="Arial"/>
          <w:sz w:val="24"/>
        </w:rPr>
        <w:t>att extra resurser till lågpresterande skolor som Jättestenskolan.</w:t>
      </w:r>
    </w:p>
    <w:p>
      <w:r>
        <w:rPr>
          <w:rFonts w:ascii="Arial" w:hAnsi="Arial"/>
          <w:sz w:val="24"/>
        </w:rPr>
        <w:t>att årlig uppföljning i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Grums)</w:t>
      </w:r>
    </w:p>
    <w:p>
      <w:r>
        <w:rPr>
          <w:rFonts w:ascii="Arial" w:hAnsi="Arial"/>
          <w:sz w:val="24"/>
        </w:rPr>
        <w:t>Ort: Grums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Grums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Grums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Grums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