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Hagfors kommun</w:t>
      </w:r>
    </w:p>
    <w:p/>
    <w:p>
      <w:r>
        <w:rPr>
          <w:rFonts w:ascii="Arial" w:hAnsi="Arial"/>
          <w:b/>
          <w:sz w:val="24"/>
        </w:rPr>
        <w:t>Motion till Hagfors kommunfullmäktige</w:t>
      </w:r>
    </w:p>
    <w:p/>
    <w:p>
      <w:r>
        <w:rPr>
          <w:rFonts w:ascii="Arial" w:hAnsi="Arial"/>
          <w:b/>
          <w:sz w:val="24"/>
        </w:rPr>
        <w:t>Motion om ordning och studiero i alla grundskolor</w:t>
      </w:r>
    </w:p>
    <w:p/>
    <w:p>
      <w:r>
        <w:rPr>
          <w:rFonts w:ascii="Arial" w:hAnsi="Arial"/>
          <w:sz w:val="24"/>
        </w:rPr>
        <w:t>Inlämnad av: Sverigedemokraterna i Hagfors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Skolresultaten i Hagfors behöver förbättras och studieron säkras. Incidenter vid ÄBC visar på behov av gemensam policy.</w:t>
      </w:r>
    </w:p>
    <w:p>
      <w:r>
        <w:rPr>
          <w:rFonts w:ascii="Arial" w:hAnsi="Arial"/>
          <w:sz w:val="24"/>
        </w:rPr>
        <w:t>SD vill ha nolltolerans mot kränkningar, hot och störningar. Detta gynnar alla elever och personal.</w:t>
      </w:r>
    </w:p>
    <w:p>
      <w:r>
        <w:rPr>
          <w:rFonts w:ascii="Arial" w:hAnsi="Arial"/>
          <w:sz w:val="24"/>
        </w:rPr>
        <w:t>Åtgärder som avstängning och omplacering ska användas vid behov.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en kommunövergripande policy för studiero och ordning</w:t>
      </w:r>
    </w:p>
    <w:p>
      <w:r>
        <w:rPr>
          <w:rFonts w:ascii="Arial" w:hAnsi="Arial"/>
          <w:sz w:val="24"/>
        </w:rPr>
        <w:t>att fortbildning för personal i konflikthantering genomförs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Hagfors)</w:t>
      </w:r>
    </w:p>
    <w:p>
      <w:r>
        <w:rPr>
          <w:rFonts w:ascii="Arial" w:hAnsi="Arial"/>
          <w:sz w:val="24"/>
        </w:rPr>
        <w:t>Ort: Hagfors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Hagfors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Hagfors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Hagfors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