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Hagfors kommun</w:t>
      </w:r>
    </w:p>
    <w:p/>
    <w:p>
      <w:r>
        <w:rPr>
          <w:rFonts w:ascii="Arial" w:hAnsi="Arial"/>
          <w:b/>
          <w:sz w:val="24"/>
        </w:rPr>
        <w:t>Motion till Hagfors kommunfullmäktige</w:t>
      </w:r>
    </w:p>
    <w:p/>
    <w:p>
      <w:r>
        <w:rPr>
          <w:rFonts w:ascii="Arial" w:hAnsi="Arial"/>
          <w:b/>
          <w:sz w:val="24"/>
        </w:rPr>
        <w:t>Motion om ökad transparens i budget och upphandlingar</w:t>
      </w:r>
    </w:p>
    <w:p/>
    <w:p>
      <w:r>
        <w:rPr>
          <w:rFonts w:ascii="Arial" w:hAnsi="Arial"/>
          <w:sz w:val="24"/>
        </w:rPr>
        <w:t>Inlämnad av: Sverigedemokraterna i Hagfors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Skattebetalarna i Hagfors har rätt till insyn i hur medel används. Överskott 2025 visar goda resultat, men fler dåliga affärer måste undvikas.</w:t>
      </w:r>
    </w:p>
    <w:p>
      <w:r>
        <w:rPr>
          <w:rFonts w:ascii="Arial" w:hAnsi="Arial"/>
          <w:sz w:val="24"/>
        </w:rPr>
        <w:t>SD vill ha öppna redovisningar och medborgardialog om prioriteringar.</w:t>
      </w:r>
    </w:p>
    <w:p>
      <w:r>
        <w:rPr>
          <w:rFonts w:ascii="Arial" w:hAnsi="Arial"/>
          <w:sz w:val="24"/>
        </w:rPr>
        <w:t>Transparens stärker demokratin och förtroendet för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kvartalsvisa öppna budgetredovisningar</w:t>
      </w:r>
    </w:p>
    <w:p>
      <w:r>
        <w:rPr>
          <w:rFonts w:ascii="Arial" w:hAnsi="Arial"/>
          <w:sz w:val="24"/>
        </w:rPr>
        <w:t>att alla upphandlingar publiceras med motiveringar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Hagfors)</w:t>
      </w:r>
    </w:p>
    <w:p>
      <w:r>
        <w:rPr>
          <w:rFonts w:ascii="Arial" w:hAnsi="Arial"/>
          <w:sz w:val="24"/>
        </w:rPr>
        <w:t>Ort: Hagfors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Hagfors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Hagfors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Hagfors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