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Kristinehamn kommun</w:t>
      </w:r>
    </w:p>
    <w:p/>
    <w:p>
      <w:r>
        <w:rPr>
          <w:rFonts w:ascii="Arial" w:hAnsi="Arial"/>
          <w:b/>
          <w:sz w:val="24"/>
        </w:rPr>
        <w:t>Motion till Kristinehamn kommunfullmäktige</w:t>
      </w:r>
    </w:p>
    <w:p/>
    <w:p>
      <w:r>
        <w:rPr>
          <w:rFonts w:ascii="Arial" w:hAnsi="Arial"/>
          <w:b/>
          <w:sz w:val="24"/>
        </w:rPr>
        <w:t>Motion om ökad trygghet i centrala Kristinehamn</w:t>
      </w:r>
    </w:p>
    <w:p/>
    <w:p>
      <w:r>
        <w:rPr>
          <w:rFonts w:ascii="Arial" w:hAnsi="Arial"/>
          <w:sz w:val="24"/>
        </w:rPr>
        <w:t>Inlämnad av: Sverigedemokraterna i Kristinehamn</w:t>
      </w:r>
    </w:p>
    <w:p>
      <w:r>
        <w:rPr>
          <w:rFonts w:ascii="Arial" w:hAnsi="Arial"/>
          <w:sz w:val="24"/>
        </w:rPr>
        <w:t>Datum: 2026-06-06</w:t>
      </w:r>
    </w:p>
    <w:p/>
    <w:p>
      <w:r>
        <w:rPr>
          <w:rFonts w:ascii="Arial" w:hAnsi="Arial"/>
          <w:b/>
          <w:sz w:val="24"/>
        </w:rPr>
        <w:t>Motivering</w:t>
      </w:r>
    </w:p>
    <w:p>
      <w:r>
        <w:rPr>
          <w:rFonts w:ascii="Arial" w:hAnsi="Arial"/>
          <w:sz w:val="24"/>
        </w:rPr>
        <w:t>Kristinehamn har en högre brottsnivå än genomsnittet med 85 anmälda brott per 1 000 invånare enligt aktuell statistik. Centrala områden upplever återkommande incidenter som inbrott och otrygghet, vilket påverkar medborgarnas vardag negativt. Kommunen har ett medborgarlöfte med polisen för trygghetsskapande åtgärder, men mer konkreta insatser krävs för att stärka den fysiska tryggheten.</w:t>
      </w:r>
    </w:p>
    <w:p>
      <w:r>
        <w:rPr>
          <w:rFonts w:ascii="Arial" w:hAnsi="Arial"/>
          <w:sz w:val="24"/>
        </w:rPr>
        <w:t>Sverigedemokraterna prioriterar medborgarnas trygghet som en grundläggande kommunal uppgift. Genom att installera fler övervakningskameror och förbättra belysningen i centrala delar kan brott förebyggas effektivt och känslan av säkerhet öka. Detta ligger i linje med nationella SD-förslag om brottsförebyggande arbete.</w:t>
      </w:r>
    </w:p>
    <w:p>
      <w:r>
        <w:rPr>
          <w:rFonts w:ascii="Arial" w:hAnsi="Arial"/>
          <w:sz w:val="24"/>
        </w:rPr>
        <w:t>En sådan satsning är kostnadseffektiv på lång sikt då den minskar behovet av andra insatser. Kommunen kan besluta om detta inom ramen för befintlig budget och samverkan med polis.</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Kristinehamn.</w:t>
      </w:r>
    </w:p>
    <w:p>
      <w:r>
        <w:rPr>
          <w:rFonts w:ascii="Arial" w:hAnsi="Arial"/>
          <w:sz w:val="24"/>
        </w:rPr>
        <w:t>att en handlingsplan för trygghetsskapande åtgärder tas fram i samverkan med polisen under 2026.</w:t>
      </w:r>
    </w:p>
    <w:p>
      <w:r>
        <w:rPr>
          <w:rFonts w:ascii="Arial" w:hAnsi="Arial"/>
          <w:sz w:val="24"/>
        </w:rPr>
        <w:t>att kostnaderna finansieras inom befintlig budgetram för trygghet och säkerhet.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Kristinehamn)</w:t>
      </w:r>
    </w:p>
    <w:p>
      <w:r>
        <w:rPr>
          <w:rFonts w:ascii="Arial" w:hAnsi="Arial"/>
          <w:sz w:val="24"/>
        </w:rPr>
        <w:t>Ort: Kristinehamn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Kristinehamn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Kristinehamn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Kristinehamn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