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Kristinehamn kommun</w:t>
      </w:r>
    </w:p>
    <w:p/>
    <w:p>
      <w:r>
        <w:rPr>
          <w:rFonts w:ascii="Arial" w:hAnsi="Arial"/>
          <w:b/>
          <w:sz w:val="24"/>
        </w:rPr>
        <w:t>Motion till Kristinehamn kommunfullmäktige</w:t>
      </w:r>
    </w:p>
    <w:p/>
    <w:p>
      <w:r>
        <w:rPr>
          <w:rFonts w:ascii="Arial" w:hAnsi="Arial"/>
          <w:b/>
          <w:sz w:val="24"/>
        </w:rPr>
        <w:t>Motion om ökad studiero och ordning i kommunens skolor</w:t>
      </w:r>
    </w:p>
    <w:p/>
    <w:p>
      <w:r>
        <w:rPr>
          <w:rFonts w:ascii="Arial" w:hAnsi="Arial"/>
          <w:sz w:val="24"/>
        </w:rPr>
        <w:t>Inlämnad av: Sverigedemokraterna i Kristinehamn</w:t>
      </w:r>
    </w:p>
    <w:p>
      <w:r>
        <w:rPr>
          <w:rFonts w:ascii="Arial" w:hAnsi="Arial"/>
          <w:sz w:val="24"/>
        </w:rPr>
        <w:t>Datum: 2026-06-06</w:t>
      </w:r>
    </w:p>
    <w:p/>
    <w:p>
      <w:r>
        <w:rPr>
          <w:rFonts w:ascii="Arial" w:hAnsi="Arial"/>
          <w:b/>
          <w:sz w:val="24"/>
        </w:rPr>
        <w:t>Motivering</w:t>
      </w:r>
    </w:p>
    <w:p>
      <w:r>
        <w:rPr>
          <w:rFonts w:ascii="Arial" w:hAnsi="Arial"/>
          <w:sz w:val="24"/>
        </w:rPr>
        <w:t>Kristinehamns skolor har lägre meritvärden än riksgenomsnittet (206 jämfört med cirka 228). Skolutredningen 2025 visar på utmaningar med elevminskning och behov av bättre studiero. Skolinspektionens enkäter indikerar att trygghet och studiero kan förbättras ytterligare.</w:t>
      </w:r>
    </w:p>
    <w:p>
      <w:r>
        <w:rPr>
          <w:rFonts w:ascii="Arial" w:hAnsi="Arial"/>
          <w:sz w:val="24"/>
        </w:rPr>
        <w:t>Sverigedemokraterna vill införa tydligare skolregler med konsekvenser för störande beteende, i linje med nationella initiativ för ordning i skolan. Detta gynnar alla elever och höjer kunskapsresultaten.</w:t>
      </w:r>
    </w:p>
    <w:p>
      <w:r>
        <w:rPr>
          <w:rFonts w:ascii="Arial" w:hAnsi="Arial"/>
          <w:sz w:val="24"/>
        </w:rPr>
        <w:t>Kommunen kan besluta om detta som komplement till den pågående skolutredningen och mobilförbudet som redan införts.</w:t>
      </w:r>
    </w:p>
    <w:p/>
    <w:p>
      <w:r>
        <w:rPr>
          <w:rFonts w:ascii="Arial" w:hAnsi="Arial"/>
          <w:b/>
          <w:sz w:val="24"/>
        </w:rPr>
        <w:t>Förslag till beslut</w:t>
      </w:r>
    </w:p>
    <w:p>
      <w:r>
        <w:rPr>
          <w:rFonts w:ascii="Arial" w:hAnsi="Arial"/>
          <w:sz w:val="24"/>
        </w:rPr>
        <w:t>att kommunfullmäktige uppdrar åt skolnämnden att införa tydliga skolregler med konsekvensplan för ordningsstörningar i alla grundskolor.</w:t>
      </w:r>
    </w:p>
    <w:p>
      <w:r>
        <w:rPr>
          <w:rFonts w:ascii="Arial" w:hAnsi="Arial"/>
          <w:sz w:val="24"/>
        </w:rPr>
        <w:t>att rektorer ges mandat att verkställa åtgärder för studiero.</w:t>
      </w:r>
    </w:p>
    <w:p>
      <w:r>
        <w:rPr>
          <w:rFonts w:ascii="Arial" w:hAnsi="Arial"/>
          <w:sz w:val="24"/>
        </w:rPr>
        <w:t>att utvärdering sker årligen med start 2027.</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Kristinehamn)</w:t>
      </w:r>
    </w:p>
    <w:p>
      <w:r>
        <w:rPr>
          <w:rFonts w:ascii="Arial" w:hAnsi="Arial"/>
          <w:sz w:val="24"/>
        </w:rPr>
        <w:t>Ort: Kristinehamn</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Kristinehamn</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Kristinehamn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Kristinehamn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